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1636">
      <w:pPr>
        <w:tabs>
          <w:tab w:val="left" w:pos="1470"/>
          <w:tab w:val="left" w:pos="1680"/>
        </w:tabs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331636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000000" w:rsidRDefault="00331636">
      <w:pPr>
        <w:spacing w:line="6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三磷酸腺苷二钠口服制剂说明书修订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000000" w:rsidRDefault="00331636">
      <w:pPr>
        <w:spacing w:line="6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000000" w:rsidRDefault="00331636">
      <w:pPr>
        <w:spacing w:line="54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【不良反应】项下应包含以下内容：</w:t>
      </w:r>
    </w:p>
    <w:p w:rsidR="00000000" w:rsidRDefault="00331636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上市后监测到三磷酸腺苷二钠口服制剂以下不良反应</w:t>
      </w:r>
      <w:r>
        <w:rPr>
          <w:rFonts w:eastAsia="仿宋_GB2312"/>
          <w:color w:val="000000"/>
          <w:kern w:val="0"/>
          <w:sz w:val="32"/>
          <w:szCs w:val="32"/>
        </w:rPr>
        <w:t>/</w:t>
      </w:r>
      <w:r>
        <w:rPr>
          <w:rFonts w:eastAsia="仿宋_GB2312" w:hint="eastAsia"/>
          <w:color w:val="000000"/>
          <w:kern w:val="0"/>
          <w:sz w:val="32"/>
          <w:szCs w:val="32"/>
        </w:rPr>
        <w:t>事件（这些不良反应</w:t>
      </w:r>
      <w:r>
        <w:rPr>
          <w:rFonts w:eastAsia="仿宋_GB2312"/>
          <w:color w:val="000000"/>
          <w:kern w:val="0"/>
          <w:sz w:val="32"/>
          <w:szCs w:val="32"/>
        </w:rPr>
        <w:t>/</w:t>
      </w:r>
      <w:r>
        <w:rPr>
          <w:rFonts w:eastAsia="仿宋_GB2312" w:hint="eastAsia"/>
          <w:color w:val="000000"/>
          <w:kern w:val="0"/>
          <w:sz w:val="32"/>
          <w:szCs w:val="32"/>
        </w:rPr>
        <w:t>事件来自于无法确定样本量的自发报告，难以准确估计其发生频率）：</w:t>
      </w:r>
    </w:p>
    <w:p w:rsidR="00000000" w:rsidRDefault="00331636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color w:val="000000"/>
          <w:kern w:val="0"/>
          <w:sz w:val="32"/>
          <w:szCs w:val="32"/>
        </w:rPr>
        <w:t>胃肠系统：恶心、呕吐、腹痛、腹泻。</w:t>
      </w:r>
    </w:p>
    <w:p w:rsidR="00000000" w:rsidRDefault="00331636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 w:hint="eastAsia"/>
          <w:color w:val="000000"/>
          <w:kern w:val="0"/>
          <w:sz w:val="32"/>
          <w:szCs w:val="32"/>
        </w:rPr>
        <w:t>神经系统：头晕、头痛。</w:t>
      </w:r>
    </w:p>
    <w:p w:rsidR="00000000" w:rsidRDefault="00331636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</w:t>
      </w:r>
      <w:r>
        <w:rPr>
          <w:rFonts w:eastAsia="仿宋_GB2312" w:hint="eastAsia"/>
          <w:color w:val="000000"/>
          <w:kern w:val="0"/>
          <w:sz w:val="32"/>
          <w:szCs w:val="32"/>
        </w:rPr>
        <w:t>皮肤及皮下组织：皮疹、瘙痒。</w:t>
      </w:r>
    </w:p>
    <w:p w:rsidR="00000000" w:rsidRDefault="00331636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>
        <w:rPr>
          <w:rFonts w:eastAsia="仿宋_GB2312" w:hint="eastAsia"/>
          <w:color w:val="000000"/>
          <w:kern w:val="0"/>
          <w:sz w:val="32"/>
          <w:szCs w:val="32"/>
        </w:rPr>
        <w:t>其他：心悸、胸部不适、乏力。</w:t>
      </w:r>
    </w:p>
    <w:p w:rsidR="00000000" w:rsidRDefault="00331636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000000" w:rsidRDefault="003316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eastAsia="仿宋_GB2312"/>
          <w:sz w:val="32"/>
          <w:szCs w:val="32"/>
        </w:rPr>
        <w:t>）</w:t>
      </w:r>
    </w:p>
    <w:p w:rsidR="00000000" w:rsidRDefault="00331636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p w:rsidR="00331636" w:rsidRDefault="00331636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331636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36" w:rsidRDefault="00331636">
      <w:r>
        <w:separator/>
      </w:r>
    </w:p>
  </w:endnote>
  <w:endnote w:type="continuationSeparator" w:id="0">
    <w:p w:rsidR="00331636" w:rsidRDefault="0033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43F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1636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748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BmFlH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331636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7748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36" w:rsidRDefault="00331636">
      <w:r>
        <w:separator/>
      </w:r>
    </w:p>
  </w:footnote>
  <w:footnote w:type="continuationSeparator" w:id="0">
    <w:p w:rsidR="00331636" w:rsidRDefault="0033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F59ED"/>
    <w:rsid w:val="00331636"/>
    <w:rsid w:val="00352367"/>
    <w:rsid w:val="008043F3"/>
    <w:rsid w:val="00E77484"/>
    <w:rsid w:val="7BFCAA95"/>
    <w:rsid w:val="7FE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B30C4E-A3BC-4B94-8B18-BE9231D5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2023-04-26T02:03:00Z</dcterms:created>
  <dcterms:modified xsi:type="dcterms:W3CDTF">2023-04-26T02:03:00Z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