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Lines="0" w:afterLines="0" w:line="600" w:lineRule="exact"/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pStyle w:val="6"/>
        <w:spacing w:beforeLines="0" w:afterLines="0" w:line="600" w:lineRule="exact"/>
        <w:jc w:val="left"/>
        <w:rPr>
          <w:rFonts w:hint="eastAsia" w:ascii="黑体" w:hAnsi="黑体" w:eastAsia="黑体"/>
          <w:sz w:val="32"/>
        </w:rPr>
      </w:pPr>
    </w:p>
    <w:p>
      <w:pPr>
        <w:pStyle w:val="6"/>
        <w:spacing w:beforeLines="0" w:after="157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医疗器械网络交易服务第三方平台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</w:t>
      </w:r>
    </w:p>
    <w:bookmarkEnd w:id="0"/>
    <w:p>
      <w:pPr>
        <w:pStyle w:val="6"/>
        <w:spacing w:beforeLines="0" w:after="157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14213" w:type="dxa"/>
        <w:tblInd w:w="-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58"/>
        <w:gridCol w:w="1946"/>
        <w:gridCol w:w="2547"/>
        <w:gridCol w:w="2986"/>
        <w:gridCol w:w="1454"/>
        <w:gridCol w:w="2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</w:rPr>
              <w:t>企业名称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</w:rPr>
              <w:t>统一社会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</w:rPr>
              <w:t>信用代码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  <w:lang w:eastAsia="zh-CN"/>
              </w:rPr>
              <w:t>备案编号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  <w:lang w:eastAsia="zh-CN"/>
              </w:rPr>
              <w:t>住所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  <w:lang w:eastAsia="zh-CN"/>
              </w:rPr>
              <w:t>办公场所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  <w:lang w:eastAsia="zh-CN"/>
              </w:rPr>
              <w:t>首次备案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  <w:lang w:eastAsia="zh-CN"/>
              </w:rPr>
              <w:t>日期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  <w:highlight w:val="none"/>
                <w:lang w:eastAsia="zh-CN"/>
              </w:rPr>
              <w:t>公示原因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深圳魔幻盒子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科技有限公司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91440300078976513X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（粤）网械平台备字〔2020〕第00013号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深圳市南山区南头街道桃园路田厦金牛广场B座1818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2020-5-14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未在登记地址，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2023年3月3日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被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深圳市市场和质量监督管理委员会南山局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列入经营异常名录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广州市一呼百应网络技术股份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有限公司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9144010166823056XD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（粤）网械平台备字〔2020〕第00015号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广州市黄埔区光谱中路11号2栋1单元1201房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  <w:t>2020-5-22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未在登记地址且无法联系，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2023年2月1日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被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广州市市场监督管理局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列入经营异常名录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深圳纷来电子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商务有限公司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91440300MA5FPP59XY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（粤）网械平台备字〔2020〕第00027号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深圳市南山区粤海街道高新区社区科技南路16号深圳湾科技生态园11栋A1304、1305、1306A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  <w:t>2020-9-10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未在登记地址，2022年1月5日被深圳市市场监督管理局南山局列入经营异常名录；未按规定期限公示2022年年度报告，2023年7月17日被深圳市市场监督管理局南山局列入经营异常名录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深圳市点购电子商务控股股份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有限公司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91440300335178388A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（粤）网械平台备字〔2020〕第00037号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深圳市南山区南山街道东滨路与南新路交汇处阳光科创中心二期A座19层1902-03、08单位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  <w:t>2020-11-13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未在登记地址且无法联系，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2022年7月4日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被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深圳市市场和质量监督管理委员会南山局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列入经营异常名录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汕头市鲸选电子商务有限公司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91440511MA53CBL91T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（粤）网械平台备字〔2020〕第00039号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汕头市金平区潮汕路3号富逸时代首层108号之27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  <w:t>2020-11-23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未在登记地址且无法联系，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2023年11月2日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被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汕头市金平区市场监督管理局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列入经营异常名录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广州医享宝信息科技有限公司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91440101MA5ALFJ95L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（粤）网械平台备字〔2021〕第00004号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广州市黄埔区锐丰三街4号1607房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  <w:t>2021-02-09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未在登记地址且无法联系，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2023年10月17日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被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  <w:t>广州市黄埔区市场监督管理局</w:t>
            </w: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  <w:t>列入经营异常名录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嘉辰悦（佛山）科技发展有限公司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91440605MA554LFPXB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（粤）网械平台备字〔2021〕第00016号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佛山市南海区桂城街道港口路8号国际创智园二区10座903室之一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2021-5-31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212529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未在登记地址且无法联系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 xml:space="preserve">珠海市久洲医药科技有限公司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91440400073537757X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（粤）网械平台备字〔2021〕第00038号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珠海市金湾区红旗镇虹晖二路366号商铺之二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2021-12-13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未在登记地址且无法联系</w:t>
            </w:r>
          </w:p>
        </w:tc>
      </w:tr>
    </w:tbl>
    <w:p>
      <w:pPr>
        <w:spacing w:beforeLines="0" w:afterLines="0"/>
        <w:rPr>
          <w:rFonts w:hint="eastAsia"/>
          <w:sz w:val="21"/>
        </w:rPr>
        <w:sectPr>
          <w:headerReference r:id="rId3" w:type="default"/>
          <w:footerReference r:id="rId4" w:type="default"/>
          <w:pgSz w:w="16838" w:h="11905" w:orient="landscape"/>
          <w:pgMar w:top="1587" w:right="1701" w:bottom="1587" w:left="2098" w:header="851" w:footer="1417" w:gutter="0"/>
          <w:lnNumType w:countBy="0" w:distance="360"/>
          <w:pgNumType w:fmt="decimal"/>
          <w:cols w:space="720" w:num="1"/>
          <w:rtlGutter w:val="0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7FA73F0F"/>
    <w:rsid w:val="7FA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"/>
    <w:unhideWhenUsed/>
    <w:qFormat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2023-12-14T09:21:00Z</dcterms:created>
  <dc:creator>沉默的肥羔羊</dc:creator>
  <cp:lastModifiedBy>沉默的肥羔羊</cp:lastModifiedBy>
  <dcterms:modified xsi:type="dcterms:W3CDTF">2023-12-14T09:21:58Z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42068CE0FF11425A9AC6ABFCF08C9140</vt:lpwstr>
  </property>
</Properties>
</file>