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ED" w:rsidRDefault="003C7FED" w:rsidP="003C7FED">
      <w:pPr>
        <w:spacing w:line="54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3C7FED" w:rsidRDefault="003C7FED" w:rsidP="003C7FED">
      <w:pPr>
        <w:pStyle w:val="2"/>
        <w:ind w:firstLine="640"/>
        <w:jc w:val="center"/>
        <w:rPr>
          <w:lang w:val="en"/>
        </w:rPr>
      </w:pPr>
    </w:p>
    <w:p w:rsidR="003C7FED" w:rsidRDefault="003C7FED" w:rsidP="003C7FED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金刚藤制剂说明书修订要求</w:t>
      </w:r>
    </w:p>
    <w:p w:rsidR="003C7FED" w:rsidRDefault="003C7FED" w:rsidP="003C7FED">
      <w:pPr>
        <w:pStyle w:val="2"/>
        <w:ind w:firstLine="640"/>
        <w:jc w:val="center"/>
        <w:rPr>
          <w:rFonts w:hint="eastAsia"/>
        </w:rPr>
      </w:pPr>
    </w:p>
    <w:p w:rsidR="003C7FED" w:rsidRDefault="003C7FED" w:rsidP="003C7FE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【不良反应】项应当包括：</w:t>
      </w:r>
    </w:p>
    <w:p w:rsidR="003C7FED" w:rsidRDefault="003C7FED" w:rsidP="003C7FED">
      <w:pPr>
        <w:pStyle w:val="2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监测数据显示，本品有以下不良反应报告：恶心、呕吐、口干、腹痛、腹泻、腹胀、腹部不适，食欲减退、便秘、皮疹、瘙痒、潮红、头晕、头痛、乏力、寒战、发热、过敏反应等；另有心悸、胸闷、呼吸困难、嗜睡、肝功能异常、转氨酶升高等个例报告。</w:t>
      </w:r>
    </w:p>
    <w:p w:rsidR="003C7FED" w:rsidRDefault="003C7FED" w:rsidP="003C7FED">
      <w:pPr>
        <w:numPr>
          <w:ilvl w:val="0"/>
          <w:numId w:val="1"/>
        </w:num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【禁忌】项应</w:t>
      </w:r>
      <w:r>
        <w:rPr>
          <w:rFonts w:eastAsia="黑体" w:hint="eastAsia"/>
          <w:sz w:val="32"/>
          <w:szCs w:val="32"/>
        </w:rPr>
        <w:t>当增加：</w:t>
      </w:r>
    </w:p>
    <w:p w:rsidR="003C7FED" w:rsidRDefault="003C7FED" w:rsidP="003C7FED">
      <w:pPr>
        <w:pStyle w:val="2"/>
        <w:ind w:firstLineChars="0" w:firstLine="0"/>
        <w:rPr>
          <w:rFonts w:ascii="Times New Roman" w:eastAsia="仿宋_GB2312"/>
        </w:rPr>
      </w:pPr>
      <w:r>
        <w:rPr>
          <w:rFonts w:ascii="Times New Roman" w:eastAsia="仿宋_GB2312"/>
        </w:rPr>
        <w:t xml:space="preserve"> </w:t>
      </w:r>
      <w:r>
        <w:rPr>
          <w:rFonts w:ascii="Times New Roman" w:eastAsia="仿宋_GB2312" w:hint="eastAsia"/>
        </w:rPr>
        <w:t xml:space="preserve">   </w:t>
      </w:r>
      <w:r>
        <w:rPr>
          <w:rFonts w:ascii="Times New Roman" w:eastAsia="仿宋_GB2312"/>
        </w:rPr>
        <w:t>对本品及所含成份过敏者禁用。</w:t>
      </w:r>
    </w:p>
    <w:p w:rsidR="003C7FED" w:rsidRDefault="003C7FED" w:rsidP="003C7FED">
      <w:pPr>
        <w:numPr>
          <w:ilvl w:val="0"/>
          <w:numId w:val="1"/>
        </w:num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【注意事项】项应</w:t>
      </w:r>
      <w:r>
        <w:rPr>
          <w:rFonts w:eastAsia="黑体" w:hint="eastAsia"/>
          <w:sz w:val="32"/>
          <w:szCs w:val="32"/>
        </w:rPr>
        <w:t>当增加：</w:t>
      </w:r>
    </w:p>
    <w:p w:rsidR="003C7FED" w:rsidRDefault="003C7FED" w:rsidP="003C7FED">
      <w:pPr>
        <w:pStyle w:val="2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1.</w:t>
      </w:r>
      <w:r>
        <w:rPr>
          <w:rFonts w:ascii="Times New Roman" w:eastAsia="仿宋_GB2312"/>
        </w:rPr>
        <w:t>本品建议饭后服用。</w:t>
      </w:r>
    </w:p>
    <w:p w:rsidR="003C7FED" w:rsidRDefault="003C7FED" w:rsidP="003C7FED">
      <w:pPr>
        <w:pStyle w:val="2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本品用于湿热瘀阻证，血虚失荣腹痛及寒湿带下者慎用。</w:t>
      </w:r>
    </w:p>
    <w:p w:rsidR="003C7FED" w:rsidRDefault="003C7FED" w:rsidP="003C7FED">
      <w:pPr>
        <w:pStyle w:val="2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3.</w:t>
      </w:r>
      <w:r>
        <w:rPr>
          <w:rFonts w:ascii="Times New Roman" w:eastAsia="仿宋_GB2312"/>
        </w:rPr>
        <w:t>饮食宜清淡，忌辛辣、生冷、油腻之品。</w:t>
      </w:r>
    </w:p>
    <w:p w:rsidR="003C7FED" w:rsidRDefault="003C7FED" w:rsidP="003C7FED">
      <w:pPr>
        <w:pStyle w:val="2"/>
        <w:ind w:firstLineChars="0" w:firstLine="0"/>
        <w:rPr>
          <w:rFonts w:ascii="Times New Roman" w:eastAsia="仿宋_GB2312"/>
        </w:rPr>
      </w:pPr>
      <w:r>
        <w:rPr>
          <w:rFonts w:ascii="Times New Roman" w:eastAsia="仿宋_GB2312"/>
        </w:rPr>
        <w:t>（注：如原批准说明书的安全性内容较本修订要求内容更全面或更严格的，应当保留原批准内容，说明书其他内容如与上述修订要求不一致的，应当一并进行修订。）</w:t>
      </w: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7CFC6B2"/>
    <w:multiLevelType w:val="singleLevel"/>
    <w:tmpl w:val="E7CFC6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D"/>
    <w:rsid w:val="003C7FED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59BA-9BDE-4F5B-ADBC-F661E09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C7F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Body Text Indent"/>
    <w:basedOn w:val="a"/>
    <w:link w:val="Char"/>
    <w:uiPriority w:val="99"/>
    <w:semiHidden/>
    <w:unhideWhenUsed/>
    <w:rsid w:val="003C7FE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3C7FE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qFormat/>
    <w:rsid w:val="003C7FED"/>
    <w:pPr>
      <w:spacing w:after="0" w:line="600" w:lineRule="exact"/>
      <w:ind w:leftChars="0" w:left="0" w:firstLineChars="200" w:firstLine="420"/>
    </w:pPr>
    <w:rPr>
      <w:rFonts w:ascii="仿宋_GB2312" w:eastAsia="黑体"/>
      <w:sz w:val="32"/>
    </w:rPr>
  </w:style>
  <w:style w:type="character" w:customStyle="1" w:styleId="2Char">
    <w:name w:val="正文首行缩进 2 Char"/>
    <w:basedOn w:val="Char"/>
    <w:link w:val="2"/>
    <w:rsid w:val="003C7FED"/>
    <w:rPr>
      <w:rFonts w:ascii="仿宋_GB2312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2024-02-06T00:42:00Z</dcterms:created>
  <dcterms:modified xsi:type="dcterms:W3CDTF">2024-02-06T00:42:00Z</dcterms:modified>
</cp:coreProperties>
</file>