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4A89" w:rsidP="00AC6CCC">
      <w:pPr>
        <w:tabs>
          <w:tab w:val="left" w:pos="7200"/>
          <w:tab w:val="left" w:pos="7380"/>
          <w:tab w:val="left" w:pos="7560"/>
        </w:tabs>
        <w:spacing w:line="59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C24A89">
      <w:pPr>
        <w:spacing w:line="59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C24A89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羟苯磺酸钙口服制剂说明书修订要求</w:t>
      </w:r>
    </w:p>
    <w:p w:rsidR="00000000" w:rsidRDefault="00C24A89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包含羟苯磺酸钙胶囊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OTC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000000" w:rsidRDefault="00C24A89">
      <w:pPr>
        <w:spacing w:line="59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24A89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一、【不良反应】项应包含但不限于：</w:t>
      </w:r>
    </w:p>
    <w:p w:rsidR="00000000" w:rsidRDefault="00C24A89">
      <w:pPr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本品上市后</w:t>
      </w:r>
      <w:r>
        <w:rPr>
          <w:rFonts w:eastAsia="仿宋_GB2312" w:hint="eastAsia"/>
          <w:sz w:val="32"/>
          <w:szCs w:val="32"/>
        </w:rPr>
        <w:t>监测到以下不良反应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事件：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皮肤及皮下组织：瘙痒</w:t>
      </w:r>
      <w:r>
        <w:rPr>
          <w:rFonts w:eastAsia="仿宋_GB2312"/>
          <w:sz w:val="32"/>
          <w:szCs w:val="32"/>
        </w:rPr>
        <w:t>、潮红、皮疹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红斑、斑丘疹、水疱等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、荨麻疹；有中毒性表皮坏死松解症、大疱性表皮坏死松解型药疹、急性泛发型发疹性脓疱病、药物超敏反应综合征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DRESS</w:t>
      </w:r>
      <w:r>
        <w:rPr>
          <w:rFonts w:eastAsia="仿宋_GB2312"/>
          <w:sz w:val="32"/>
          <w:szCs w:val="32"/>
        </w:rPr>
        <w:t>综合征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等严重皮肤反应的个例报道。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胃肠系统：腹部不适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如腹痛、腹泻、腹胀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、食欲减退、消化不良、胃肠道反应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如恶心、呕吐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全身性疾病及给药部位各种反应：发热、畏寒、水肿、疲劳、乏力。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血液和淋巴系统：粒细胞减少症、粒细胞缺乏症、白细胞减少症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白细胞计数降低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、中性粒细胞减少症。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免疫系统：超敏反应、类过敏反</w:t>
      </w:r>
      <w:r>
        <w:rPr>
          <w:rFonts w:eastAsia="仿宋_GB2312"/>
          <w:sz w:val="32"/>
          <w:szCs w:val="32"/>
        </w:rPr>
        <w:t>应。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肝胆系统：肝功能异常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如丙氨酸氨基转移酶升高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、肝细胞损伤。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骨骼和结缔组织：关节痛、肌痛。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神经系统：头晕、头痛。</w:t>
      </w:r>
    </w:p>
    <w:p w:rsidR="00000000" w:rsidRDefault="00C24A89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二、【注意事项】应包含但不限于：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非常罕见的情况下，羟苯磺酸钙可能导致粒细胞缺乏症。在这种情况下，可能出现包括高热、口腔感染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扁桃体炎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、咽喉痛、肛门与生殖器炎症及其他常见感染症状，一旦在治疗中出现这些症状，需立即停药，及时就医并评估血常规。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羟苯磺酸钙可能会诱发重度超敏反应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过敏反应或休克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，如出现红斑、斑丘疹、水疱等皮肤反应，需立即停药，并及时就医。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严重肾功能不全需透</w:t>
      </w:r>
      <w:r>
        <w:rPr>
          <w:rFonts w:eastAsia="仿宋_GB2312"/>
          <w:sz w:val="32"/>
          <w:szCs w:val="32"/>
        </w:rPr>
        <w:t>析的病人应慎用。</w:t>
      </w:r>
    </w:p>
    <w:p w:rsidR="00000000" w:rsidRDefault="00C24A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服用羟苯磺酸钙会导致通过氧化酶法检测血肌酐的结果偏低。如果患者服用该药，应告知医生。</w:t>
      </w:r>
    </w:p>
    <w:p w:rsidR="00000000" w:rsidRDefault="00C24A89">
      <w:pPr>
        <w:spacing w:line="59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24A89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24A89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24A89">
      <w:pPr>
        <w:rPr>
          <w:rFonts w:ascii="仿宋_GB2312" w:eastAsia="仿宋_GB2312" w:hAnsi="华文仿宋" w:hint="eastAsia"/>
          <w:sz w:val="32"/>
          <w:szCs w:val="32"/>
        </w:rPr>
      </w:pPr>
    </w:p>
    <w:p w:rsidR="00C24A89" w:rsidRDefault="00C24A89" w:rsidP="00AC6CCC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C24A89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A89" w:rsidRDefault="00C24A89">
      <w:r>
        <w:separator/>
      </w:r>
    </w:p>
  </w:endnote>
  <w:endnote w:type="continuationSeparator" w:id="0">
    <w:p w:rsidR="00C24A89" w:rsidRDefault="00C2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C6CC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24A8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C24A8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C6CC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24A89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CC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C24A89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C6CC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A89" w:rsidRDefault="00C24A89">
      <w:r>
        <w:separator/>
      </w:r>
    </w:p>
  </w:footnote>
  <w:footnote w:type="continuationSeparator" w:id="0">
    <w:p w:rsidR="00C24A89" w:rsidRDefault="00C2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40D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AC6CCC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24A89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32BF7C5"/>
    <w:rsid w:val="2A8D465A"/>
    <w:rsid w:val="3E4D43B5"/>
    <w:rsid w:val="43E2636A"/>
    <w:rsid w:val="4A77B481"/>
    <w:rsid w:val="4C1A048F"/>
    <w:rsid w:val="591D3208"/>
    <w:rsid w:val="595FE0B6"/>
    <w:rsid w:val="5BFF04E2"/>
    <w:rsid w:val="5DEF90BF"/>
    <w:rsid w:val="5EF81E27"/>
    <w:rsid w:val="5F297A5F"/>
    <w:rsid w:val="5F9F05DE"/>
    <w:rsid w:val="5FFBFD8F"/>
    <w:rsid w:val="5FFDD32E"/>
    <w:rsid w:val="63E446CD"/>
    <w:rsid w:val="6A3135E5"/>
    <w:rsid w:val="77BB230D"/>
    <w:rsid w:val="77BEF7CD"/>
    <w:rsid w:val="7BFF1755"/>
    <w:rsid w:val="7DEF3D89"/>
    <w:rsid w:val="7ED62E8A"/>
    <w:rsid w:val="7F730650"/>
    <w:rsid w:val="7F7E2964"/>
    <w:rsid w:val="7FBF1D77"/>
    <w:rsid w:val="8DF7948A"/>
    <w:rsid w:val="AF6F5836"/>
    <w:rsid w:val="BFFFEC64"/>
    <w:rsid w:val="CBFCDB96"/>
    <w:rsid w:val="DCEF42FA"/>
    <w:rsid w:val="DF7F09D2"/>
    <w:rsid w:val="DFFD240E"/>
    <w:rsid w:val="EF96D294"/>
    <w:rsid w:val="F477813A"/>
    <w:rsid w:val="F7775C98"/>
    <w:rsid w:val="F7AA3161"/>
    <w:rsid w:val="FBBC697A"/>
    <w:rsid w:val="FBD3BD63"/>
    <w:rsid w:val="FEEB5CAD"/>
    <w:rsid w:val="FF4F33F0"/>
    <w:rsid w:val="FFE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A73063-EACF-4076-B7EB-A87A4FC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semiHidden/>
    <w:qFormat/>
    <w:rPr>
      <w:rFonts w:ascii="FangSong" w:eastAsia="FangSong" w:hAnsi="FangSong" w:cs="FangSong"/>
      <w:sz w:val="50"/>
      <w:szCs w:val="50"/>
      <w:lang w:eastAsia="en-US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>Xtzj.Com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2024-04-07T17:12:00Z</cp:lastPrinted>
  <dcterms:created xsi:type="dcterms:W3CDTF">2024-04-07T07:10:00Z</dcterms:created>
  <dcterms:modified xsi:type="dcterms:W3CDTF">2024-04-07T07:10:00Z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0070BEABA524CAD64FFD116677078E92</vt:lpwstr>
  </property>
</Properties>
</file>