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广东省药品监督管理局202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2"/>
        </w:rPr>
        <w:t>年选调优秀大学毕业生拟录用人员名单</w:t>
      </w:r>
    </w:p>
    <w:tbl>
      <w:tblPr>
        <w:tblStyle w:val="2"/>
        <w:tblW w:w="143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1759"/>
        <w:gridCol w:w="1909"/>
        <w:gridCol w:w="800"/>
        <w:gridCol w:w="1922"/>
        <w:gridCol w:w="1000"/>
        <w:gridCol w:w="1016"/>
        <w:gridCol w:w="967"/>
        <w:gridCol w:w="1077"/>
        <w:gridCol w:w="850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录用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考生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笔试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面试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总成绩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38" w:rightChars="-18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体检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考察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19900712491001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111101004035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韩博轩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78.6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85.1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81.85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广东省医疗器械质量监督检验所一级主任科员以下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19900712491002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114410001013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柴振新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77.5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广东省药品检验所一级科员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19900712491003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114503016022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王姣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76.65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82.35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79.5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111117018032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刘艺瑾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74.15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84.25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79.2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19900712491004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114506025043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杜雨婷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77.2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82.3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79.75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19900712491005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111121006023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谢荞徽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69.4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81.25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75.325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广东省药品检验所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19900712491006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114403009028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林伊梓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76.65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86.6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81.625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31100013-ee72-4fd7-9987-f209c193e51e"/>
  </w:docVars>
  <w:rsids>
    <w:rsidRoot w:val="477326B9"/>
    <w:rsid w:val="283F26BC"/>
    <w:rsid w:val="4773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2</Pages>
  <Words>323</Words>
  <Characters>555</Characters>
  <Lines>0</Lines>
  <Paragraphs>0</Paragraphs>
  <TotalTime>1</TotalTime>
  <ScaleCrop>false</ScaleCrop>
  <LinksUpToDate>false</LinksUpToDate>
  <CharactersWithSpaces>555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2024-04-09T08:50:00Z</dcterms:created>
  <dc:creator>沉默的肥羔羊</dc:creator>
  <cp:lastModifiedBy>沉默的肥羔羊</cp:lastModifiedBy>
  <dcterms:modified xsi:type="dcterms:W3CDTF">2024-04-09T08:53:06Z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4183BDBA82AC45AC9EA68761B3FCE629</vt:lpwstr>
  </property>
</Properties>
</file>