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92" w:rsidRDefault="00C5345B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92692" w:rsidRDefault="00092692">
      <w:pPr>
        <w:jc w:val="left"/>
        <w:rPr>
          <w:rFonts w:ascii="黑体" w:eastAsia="黑体" w:hAnsi="黑体" w:cs="黑体"/>
          <w:sz w:val="32"/>
          <w:szCs w:val="32"/>
        </w:rPr>
      </w:pPr>
    </w:p>
    <w:p w:rsidR="00092692" w:rsidRDefault="00C5345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元胡止痛制剂处方药说明书修订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要求</w:t>
      </w:r>
    </w:p>
    <w:p w:rsidR="00092692" w:rsidRDefault="00092692">
      <w:pPr>
        <w:jc w:val="left"/>
        <w:rPr>
          <w:rFonts w:ascii="黑体" w:eastAsia="黑体" w:hAnsi="黑体" w:cs="黑体"/>
          <w:sz w:val="32"/>
          <w:szCs w:val="32"/>
        </w:rPr>
      </w:pPr>
    </w:p>
    <w:p w:rsidR="00092692" w:rsidRDefault="00C5345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一、【不良反应】项应当增加：</w:t>
      </w:r>
    </w:p>
    <w:p w:rsidR="00092692" w:rsidRDefault="00C5345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测数据显示，元胡止痛制剂可见以下不良反应报告：恶心、呕吐、口干、腹痛、腹泻、腹胀、腹部不适、嗳气、皮疹、瘙痒、潮红、红斑、荨麻疹、多汗、头晕、头痛、嗜睡、失眠、胸部不适、乏力、发热、心悸、呼吸困难、过敏反应等，肝功能异常、过敏性休克个例报告。</w:t>
      </w:r>
    </w:p>
    <w:p w:rsidR="00092692" w:rsidRDefault="00C5345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二、【禁忌】项应当包括：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孕妇忌服。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严重肝肾功能不全者禁用。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对本品及所含成份过敏者禁用。</w:t>
      </w:r>
    </w:p>
    <w:p w:rsidR="00092692" w:rsidRDefault="00C5345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三、【注意事项】项应当包括：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饮食宜清淡，忌酒及辛辣、生冷、油腻食物。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忌愤怒、忧郁，保持心情舒畅。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本品不宜用于虚证痛经，其表现为经期或经后小腹隐痛喜按，月经质稀或色淡，伴有头晕目花，心悸气短等症者。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本品不建议长期服用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按照用法用量服用。服药中如出现皮疹，胸闷，憋气等过敏症状，或者其</w:t>
      </w:r>
      <w:r>
        <w:rPr>
          <w:rFonts w:eastAsia="仿宋_GB2312" w:hint="eastAsia"/>
          <w:sz w:val="32"/>
          <w:szCs w:val="32"/>
        </w:rPr>
        <w:t>他</w:t>
      </w:r>
      <w:r>
        <w:rPr>
          <w:rFonts w:eastAsia="仿宋_GB2312"/>
          <w:sz w:val="32"/>
          <w:szCs w:val="32"/>
        </w:rPr>
        <w:t>严重不良反应，应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立即停药并就医。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5.</w:t>
      </w:r>
      <w:r>
        <w:rPr>
          <w:rFonts w:eastAsia="仿宋_GB2312"/>
          <w:sz w:val="32"/>
          <w:szCs w:val="32"/>
        </w:rPr>
        <w:t>使用本品时不宜再合并用其他非甾体类镇痛药，如确需使用，应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加强监测。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对于有出血倾向或使用抗凝、抗血小板治疗的患者，在医生指导下使用，并注意监测。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目前尚无儿童用药的临床证据。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过敏体质者慎用。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本品性状发生改变时禁止使用。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如正在使用其他药品，使用本品前请咨询医师或药师。</w:t>
      </w:r>
    </w:p>
    <w:p w:rsidR="00092692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（注：如原批准说明书的安全性内容较本修订要求内容更全面或更严格的，应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保留原批准内容。说明书其他内容如与上述修订要求不一致的，应当一并进行修订。）</w:t>
      </w:r>
    </w:p>
    <w:p w:rsidR="00092692" w:rsidRDefault="0009269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092692" w:rsidRDefault="0009269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C5345B" w:rsidRDefault="00C5345B" w:rsidP="008B4DB4">
      <w:pPr>
        <w:spacing w:line="5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sectPr w:rsidR="00C5345B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89" w:rsidRDefault="00453289">
      <w:r>
        <w:separator/>
      </w:r>
    </w:p>
  </w:endnote>
  <w:endnote w:type="continuationSeparator" w:id="0">
    <w:p w:rsidR="00453289" w:rsidRDefault="0045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92" w:rsidRDefault="008B4DB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692" w:rsidRDefault="00C5345B">
                          <w:pPr>
                            <w:pStyle w:val="a6"/>
                          </w:pPr>
                          <w:r w:rsidRPr="00444F7F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444F7F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44F7F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4F7F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4F7F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44F7F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065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44F7F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444F7F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4F7F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44F7F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92692" w:rsidRDefault="00C5345B">
                    <w:pPr>
                      <w:pStyle w:val="a6"/>
                    </w:pPr>
                    <w:r w:rsidRPr="00444F7F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444F7F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44F7F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44F7F">
                      <w:rPr>
                        <w:sz w:val="28"/>
                        <w:szCs w:val="28"/>
                      </w:rPr>
                      <w:fldChar w:fldCharType="begin"/>
                    </w:r>
                    <w:r w:rsidRPr="00444F7F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44F7F">
                      <w:rPr>
                        <w:sz w:val="28"/>
                        <w:szCs w:val="28"/>
                      </w:rPr>
                      <w:fldChar w:fldCharType="separate"/>
                    </w:r>
                    <w:r w:rsidR="00CB0653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44F7F">
                      <w:rPr>
                        <w:sz w:val="28"/>
                        <w:szCs w:val="28"/>
                      </w:rPr>
                      <w:fldChar w:fldCharType="end"/>
                    </w:r>
                    <w:r w:rsidRPr="00444F7F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44F7F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44F7F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89" w:rsidRDefault="00453289">
      <w:r>
        <w:separator/>
      </w:r>
    </w:p>
  </w:footnote>
  <w:footnote w:type="continuationSeparator" w:id="0">
    <w:p w:rsidR="00453289" w:rsidRDefault="0045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6FDD516"/>
    <w:rsid w:val="A5FB40E8"/>
    <w:rsid w:val="AD7F1E6E"/>
    <w:rsid w:val="AFF35ED1"/>
    <w:rsid w:val="B37F824C"/>
    <w:rsid w:val="BDAD18E0"/>
    <w:rsid w:val="BEBD6659"/>
    <w:rsid w:val="BFF1D807"/>
    <w:rsid w:val="CADDB264"/>
    <w:rsid w:val="CFF3331B"/>
    <w:rsid w:val="CFFDBBAA"/>
    <w:rsid w:val="DBFE7822"/>
    <w:rsid w:val="DF2F3F7A"/>
    <w:rsid w:val="DFBDF1F2"/>
    <w:rsid w:val="DFF7402F"/>
    <w:rsid w:val="E0DF17DB"/>
    <w:rsid w:val="E56E124E"/>
    <w:rsid w:val="EFBF04D7"/>
    <w:rsid w:val="F2F7A678"/>
    <w:rsid w:val="F73E398F"/>
    <w:rsid w:val="F75E8C7F"/>
    <w:rsid w:val="FDFB80D8"/>
    <w:rsid w:val="FDFF0F12"/>
    <w:rsid w:val="FF766766"/>
    <w:rsid w:val="FFB7CBB0"/>
    <w:rsid w:val="FFEB85AB"/>
    <w:rsid w:val="FFF5156C"/>
    <w:rsid w:val="00016D27"/>
    <w:rsid w:val="00016E93"/>
    <w:rsid w:val="00051450"/>
    <w:rsid w:val="00071507"/>
    <w:rsid w:val="00092692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44F7F"/>
    <w:rsid w:val="00453289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B4DB4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345B"/>
    <w:rsid w:val="00C57201"/>
    <w:rsid w:val="00C578A0"/>
    <w:rsid w:val="00C60442"/>
    <w:rsid w:val="00C73515"/>
    <w:rsid w:val="00C92BC0"/>
    <w:rsid w:val="00CA2B21"/>
    <w:rsid w:val="00CB0653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DFF489F"/>
    <w:rsid w:val="0F9E0E77"/>
    <w:rsid w:val="1ADA5D23"/>
    <w:rsid w:val="1FDA29D2"/>
    <w:rsid w:val="1FFA231B"/>
    <w:rsid w:val="27DB8A8A"/>
    <w:rsid w:val="2A8D465A"/>
    <w:rsid w:val="2B6F5D31"/>
    <w:rsid w:val="2DCED671"/>
    <w:rsid w:val="34F9ED6C"/>
    <w:rsid w:val="37E7E7C7"/>
    <w:rsid w:val="37FF34ED"/>
    <w:rsid w:val="37FFE561"/>
    <w:rsid w:val="43E2636A"/>
    <w:rsid w:val="43FF1A3E"/>
    <w:rsid w:val="4C1A048F"/>
    <w:rsid w:val="4DD552D1"/>
    <w:rsid w:val="591D3208"/>
    <w:rsid w:val="5BDF082A"/>
    <w:rsid w:val="5F297A5F"/>
    <w:rsid w:val="63E446CD"/>
    <w:rsid w:val="67FF4B53"/>
    <w:rsid w:val="6FFEE0F0"/>
    <w:rsid w:val="6FFF0696"/>
    <w:rsid w:val="72BE80DD"/>
    <w:rsid w:val="79F7DDFF"/>
    <w:rsid w:val="7BF4378A"/>
    <w:rsid w:val="7DFD6649"/>
    <w:rsid w:val="7E3F5849"/>
    <w:rsid w:val="7ED62E8A"/>
    <w:rsid w:val="7EF0A6D1"/>
    <w:rsid w:val="7F6E5A12"/>
    <w:rsid w:val="7FD7B1CF"/>
    <w:rsid w:val="7FD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1015D8-8F17-466D-8EBB-A9D01E3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paragraph" w:styleId="2">
    <w:name w:val="Body Text First Indent 2"/>
    <w:basedOn w:val="a4"/>
    <w:qFormat/>
    <w:pPr>
      <w:ind w:firstLine="420"/>
    </w:pPr>
    <w:rPr>
      <w:rFonts w:eastAsia="黑体"/>
      <w:sz w:val="32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>Xtzj.Com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2024-04-08T15:40:00Z</cp:lastPrinted>
  <dcterms:created xsi:type="dcterms:W3CDTF">2024-04-09T08:21:00Z</dcterms:created>
  <dcterms:modified xsi:type="dcterms:W3CDTF">2024-04-09T08:21:00Z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B76AF0A649A1A12638D9146673BB5DEE</vt:lpwstr>
  </property>
</Properties>
</file>