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注销《药品生产许可证》企业名单</w:t>
      </w:r>
    </w:p>
    <w:tbl>
      <w:tblPr>
        <w:tblStyle w:val="4"/>
        <w:tblpPr w:leftFromText="180" w:rightFromText="180" w:vertAnchor="text" w:horzAnchor="page" w:tblpX="801" w:tblpY="438"/>
        <w:tblOverlap w:val="never"/>
        <w:tblW w:w="104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4"/>
        <w:gridCol w:w="1230"/>
        <w:gridCol w:w="1815"/>
        <w:gridCol w:w="1931"/>
        <w:gridCol w:w="1864"/>
        <w:gridCol w:w="1200"/>
        <w:gridCol w:w="1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2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许可证号</w:t>
            </w: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81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注册地址</w:t>
            </w:r>
          </w:p>
        </w:tc>
        <w:tc>
          <w:tcPr>
            <w:tcW w:w="193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生产地址</w:t>
            </w:r>
          </w:p>
        </w:tc>
        <w:tc>
          <w:tcPr>
            <w:tcW w:w="186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生产范围</w:t>
            </w:r>
          </w:p>
        </w:tc>
        <w:tc>
          <w:tcPr>
            <w:tcW w:w="120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有效期至</w:t>
            </w:r>
          </w:p>
        </w:tc>
        <w:tc>
          <w:tcPr>
            <w:tcW w:w="105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color w:val="333333"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</w:trPr>
        <w:tc>
          <w:tcPr>
            <w:tcW w:w="132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粤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20160092</w:t>
            </w:r>
          </w:p>
        </w:tc>
        <w:tc>
          <w:tcPr>
            <w:tcW w:w="123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广州市东方红保健品有限公司</w:t>
            </w:r>
          </w:p>
        </w:tc>
        <w:tc>
          <w:tcPr>
            <w:tcW w:w="18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广州市荔湾区东沙经济区工业园荷景南路19号</w:t>
            </w:r>
          </w:p>
        </w:tc>
        <w:tc>
          <w:tcPr>
            <w:tcW w:w="1931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广州市荔湾区东沙经济区工业园荷景南路19号</w:t>
            </w:r>
          </w:p>
        </w:tc>
        <w:tc>
          <w:tcPr>
            <w:tcW w:w="186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中药饮片（净制、切制）</w:t>
            </w:r>
          </w:p>
        </w:tc>
        <w:tc>
          <w:tcPr>
            <w:tcW w:w="120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025年11月18日</w:t>
            </w:r>
          </w:p>
        </w:tc>
        <w:tc>
          <w:tcPr>
            <w:tcW w:w="1058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1"/>
                <w:szCs w:val="21"/>
              </w:rPr>
              <w:t>企业申请注销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32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粤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20230006</w:t>
            </w:r>
          </w:p>
        </w:tc>
        <w:tc>
          <w:tcPr>
            <w:tcW w:w="123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广州市金熊药业有限公司</w:t>
            </w:r>
          </w:p>
        </w:tc>
        <w:tc>
          <w:tcPr>
            <w:tcW w:w="18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广州市从化区温泉镇源湖村源湖街263号</w:t>
            </w:r>
          </w:p>
        </w:tc>
        <w:tc>
          <w:tcPr>
            <w:tcW w:w="1931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受托生产企业是广州市永福堂药业有限公司，生产地址是广州市从化区温泉镇石海工业区工业大道南路5号，受托品种是熊胆粉，熊胆胶囊（均用于持有人变更）。</w:t>
            </w:r>
          </w:p>
        </w:tc>
        <w:tc>
          <w:tcPr>
            <w:tcW w:w="186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受托生产企业是广州市永福堂药业有限公司，生产地址是广州市从化区温泉镇石海工业区工业大道南路5号，受托品种是熊胆粉，熊胆胶囊（均用于持有人变更）。</w:t>
            </w:r>
          </w:p>
        </w:tc>
        <w:tc>
          <w:tcPr>
            <w:tcW w:w="120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2028年01月29日</w:t>
            </w:r>
          </w:p>
        </w:tc>
        <w:tc>
          <w:tcPr>
            <w:tcW w:w="1058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1"/>
                <w:szCs w:val="21"/>
              </w:rPr>
              <w:t>企业申请注销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32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粤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20220012</w:t>
            </w:r>
          </w:p>
        </w:tc>
        <w:tc>
          <w:tcPr>
            <w:tcW w:w="123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广东永悦安药业科技有限公司</w:t>
            </w:r>
          </w:p>
        </w:tc>
        <w:tc>
          <w:tcPr>
            <w:tcW w:w="18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深圳市宝安区福永街道聚福社区裕华园西65栋1409</w:t>
            </w:r>
          </w:p>
        </w:tc>
        <w:tc>
          <w:tcPr>
            <w:tcW w:w="1931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受托方是广东合威制药有限公司，生产地址是中山市南朗镇华南现代中医药城健科路4号，受托产品为左乙拉西坦口服溶液（用于上市注册）</w:t>
            </w:r>
          </w:p>
        </w:tc>
        <w:tc>
          <w:tcPr>
            <w:tcW w:w="186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受托方是广东合威制药有限公司，生产地址是中山市南朗镇华南现代中医药城健科路4号，受托产品为左乙拉西坦口服溶液（用于上市注册）</w:t>
            </w:r>
          </w:p>
        </w:tc>
        <w:tc>
          <w:tcPr>
            <w:tcW w:w="120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2027年07月02日</w:t>
            </w:r>
          </w:p>
        </w:tc>
        <w:tc>
          <w:tcPr>
            <w:tcW w:w="1058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333333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1"/>
                <w:szCs w:val="21"/>
              </w:rPr>
              <w:t>企业申请注销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1" w:hRule="atLeast"/>
        </w:trPr>
        <w:tc>
          <w:tcPr>
            <w:tcW w:w="132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粤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20230032</w:t>
            </w:r>
          </w:p>
        </w:tc>
        <w:tc>
          <w:tcPr>
            <w:tcW w:w="1230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广东泽瑞药业有限公司</w:t>
            </w:r>
          </w:p>
        </w:tc>
        <w:tc>
          <w:tcPr>
            <w:tcW w:w="1815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广州市南沙区南沙街港前大道南162号901房、902房之一</w:t>
            </w:r>
          </w:p>
        </w:tc>
        <w:tc>
          <w:tcPr>
            <w:tcW w:w="1931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受托方是广州一品红制药有限公司，生产地址是广州市经济技术开发区东区东博路6号，受托品种为鱼腥草素钠片、板蓝根片（均用于持有人变更）。</w:t>
            </w:r>
          </w:p>
        </w:tc>
        <w:tc>
          <w:tcPr>
            <w:tcW w:w="1864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eastAsia="zh-CN"/>
              </w:rPr>
              <w:t>受托方是广州一品红制药有限公司，生产地址是广州市经济技术开发区东区东博路6号，受托品种为鱼腥草素钠片、板蓝根片（均用于持有人变更）。</w:t>
            </w:r>
          </w:p>
        </w:tc>
        <w:tc>
          <w:tcPr>
            <w:tcW w:w="1200" w:type="dxa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2028年06月28日</w:t>
            </w:r>
          </w:p>
        </w:tc>
        <w:tc>
          <w:tcPr>
            <w:tcW w:w="1058" w:type="dxa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333333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333333"/>
                <w:kern w:val="0"/>
                <w:sz w:val="21"/>
                <w:szCs w:val="21"/>
              </w:rPr>
              <w:t>企业申请注销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 w:val="1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45F11"/>
    <w:rsid w:val="122431ED"/>
    <w:rsid w:val="292954BF"/>
    <w:rsid w:val="59045F11"/>
    <w:rsid w:val="778B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2024-06-12T09:11:00Z</dcterms:created>
  <dc:creator>区卓莹</dc:creator>
  <cp:lastModifiedBy>chenning</cp:lastModifiedBy>
  <dcterms:modified xsi:type="dcterms:W3CDTF">2024-07-17T02:27:02Z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