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E1" w:rsidRDefault="004F08E1" w:rsidP="004F08E1">
      <w:pPr>
        <w:spacing w:line="560" w:lineRule="exact"/>
        <w:rPr>
          <w:rFonts w:ascii="黑体" w:eastAsia="黑体" w:hAnsi="黑体" w:cs="黑体" w:hint="eastAsia"/>
          <w:sz w:val="18"/>
          <w:szCs w:val="18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4F08E1" w:rsidRDefault="004F08E1" w:rsidP="004F08E1">
      <w:pPr>
        <w:spacing w:line="560" w:lineRule="exact"/>
        <w:ind w:firstLineChars="200" w:firstLine="360"/>
        <w:rPr>
          <w:rFonts w:ascii="仿宋_GB2312" w:eastAsia="仿宋_GB2312" w:hAnsi="华文仿宋" w:hint="eastAsia"/>
          <w:sz w:val="18"/>
          <w:szCs w:val="18"/>
        </w:rPr>
      </w:pPr>
    </w:p>
    <w:p w:rsidR="004F08E1" w:rsidRDefault="004F08E1" w:rsidP="004F08E1">
      <w:pPr>
        <w:spacing w:line="56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消咳喘颗粒（片、分散片、胶囊）说明书</w:t>
      </w:r>
    </w:p>
    <w:p w:rsidR="004F08E1" w:rsidRDefault="004F08E1" w:rsidP="004F08E1">
      <w:pPr>
        <w:spacing w:line="56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修订要求</w:t>
      </w:r>
    </w:p>
    <w:p w:rsidR="004F08E1" w:rsidRDefault="004F08E1" w:rsidP="004F08E1">
      <w:pPr>
        <w:spacing w:line="560" w:lineRule="exact"/>
        <w:ind w:firstLineChars="200" w:firstLine="420"/>
        <w:rPr>
          <w:rFonts w:hint="eastAsia"/>
        </w:rPr>
      </w:pPr>
    </w:p>
    <w:p w:rsidR="004F08E1" w:rsidRDefault="004F08E1" w:rsidP="004F08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一、【不良反应】项应当包括：</w:t>
      </w:r>
    </w:p>
    <w:p w:rsidR="004F08E1" w:rsidRDefault="004F08E1" w:rsidP="004F08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监测数据显示，消咳喘制剂可见以下不良反应报告：</w:t>
      </w:r>
    </w:p>
    <w:p w:rsidR="004F08E1" w:rsidRDefault="004F08E1" w:rsidP="004F08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恶心、呕吐、口干、腹痛、腹泻、腹胀、腹部不适、头晕、头痛、嗜睡、皮疹、瘙痒、潮红、心悸、心动过速、胸部不适、呼吸困难、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过敏反应等，有过敏性休克个例报告。</w:t>
      </w:r>
    </w:p>
    <w:p w:rsidR="004F08E1" w:rsidRDefault="004F08E1" w:rsidP="004F08E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</w:t>
      </w:r>
      <w:r>
        <w:rPr>
          <w:rFonts w:eastAsia="黑体" w:hint="eastAsia"/>
          <w:sz w:val="32"/>
          <w:szCs w:val="32"/>
        </w:rPr>
        <w:t>当包括：</w:t>
      </w:r>
    </w:p>
    <w:p w:rsidR="004F08E1" w:rsidRDefault="004F08E1" w:rsidP="004F08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对本品及所含成份过敏者禁用。</w:t>
      </w:r>
    </w:p>
    <w:p w:rsidR="004F08E1" w:rsidRDefault="004F08E1" w:rsidP="004F08E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</w:t>
      </w:r>
      <w:r>
        <w:rPr>
          <w:rFonts w:eastAsia="黑体" w:hint="eastAsia"/>
          <w:sz w:val="32"/>
          <w:szCs w:val="32"/>
        </w:rPr>
        <w:t>当包括：</w:t>
      </w:r>
    </w:p>
    <w:p w:rsidR="004F08E1" w:rsidRDefault="004F08E1" w:rsidP="004F08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服药期间饮食宜清淡，忌食辛辣刺激性食物，忌烟酒。</w:t>
      </w:r>
    </w:p>
    <w:p w:rsidR="004F08E1" w:rsidRDefault="004F08E1" w:rsidP="004F08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过敏体质者慎用。</w:t>
      </w:r>
    </w:p>
    <w:p w:rsidR="004F08E1" w:rsidRDefault="004F08E1" w:rsidP="004F08E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本品性状发生改变时禁用。</w:t>
      </w:r>
    </w:p>
    <w:p w:rsidR="004F08E1" w:rsidRDefault="004F08E1" w:rsidP="004F08E1">
      <w:pPr>
        <w:pStyle w:val="a0"/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请将本品放在儿童不能接触的地方。</w:t>
      </w:r>
    </w:p>
    <w:p w:rsidR="004F08E1" w:rsidRDefault="004F08E1" w:rsidP="004F08E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F08E1" w:rsidRDefault="004F08E1" w:rsidP="004F08E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（注：</w:t>
      </w:r>
      <w:r>
        <w:rPr>
          <w:rFonts w:ascii="仿宋_GB2312" w:eastAsia="仿宋_GB2312" w:hAnsi="宋体"/>
          <w:sz w:val="32"/>
          <w:szCs w:val="32"/>
        </w:rPr>
        <w:t>如</w:t>
      </w:r>
      <w:r>
        <w:rPr>
          <w:rFonts w:ascii="仿宋_GB2312" w:eastAsia="仿宋_GB2312" w:hAnsi="宋体" w:hint="eastAsia"/>
          <w:sz w:val="32"/>
          <w:szCs w:val="32"/>
        </w:rPr>
        <w:t>现行</w:t>
      </w:r>
      <w:r>
        <w:rPr>
          <w:rFonts w:ascii="仿宋_GB2312" w:eastAsia="仿宋_GB2312" w:hAnsi="宋体"/>
          <w:sz w:val="32"/>
          <w:szCs w:val="32"/>
        </w:rPr>
        <w:t>说明书的安全性内容较本修订要求内容更全面或</w:t>
      </w:r>
      <w:r>
        <w:rPr>
          <w:rFonts w:ascii="仿宋_GB2312" w:eastAsia="仿宋_GB2312" w:hAnsi="宋体" w:hint="eastAsia"/>
          <w:sz w:val="32"/>
          <w:szCs w:val="32"/>
        </w:rPr>
        <w:t>者</w:t>
      </w:r>
      <w:r>
        <w:rPr>
          <w:rFonts w:ascii="仿宋_GB2312" w:eastAsia="仿宋_GB2312" w:hAnsi="宋体"/>
          <w:sz w:val="32"/>
          <w:szCs w:val="32"/>
        </w:rPr>
        <w:t>更严格的，应当保留原批准内容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说明书其他内容如与上述修订要求不一致的，应当一并进行修订。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4F08E1" w:rsidRDefault="004F08E1" w:rsidP="004F08E1">
      <w:pPr>
        <w:rPr>
          <w:rFonts w:ascii="仿宋_GB2312" w:eastAsia="仿宋_GB2312" w:hAnsi="华文仿宋" w:hint="eastAsia"/>
          <w:sz w:val="18"/>
          <w:szCs w:val="18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1"/>
    <w:rsid w:val="004F08E1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1BD0-2D2A-4415-910D-F9829E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0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Normal Indent"/>
    <w:basedOn w:val="a"/>
    <w:unhideWhenUsed/>
    <w:qFormat/>
    <w:rsid w:val="004F08E1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2024-09-02T09:36:00Z</dcterms:created>
  <dcterms:modified xsi:type="dcterms:W3CDTF">2024-09-02T09:36:00Z</dcterms:modified>
</cp:coreProperties>
</file>