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03C" w:rsidRDefault="005F5029">
      <w:pPr>
        <w:tabs>
          <w:tab w:val="left" w:pos="7200"/>
          <w:tab w:val="left" w:pos="7380"/>
          <w:tab w:val="left" w:pos="7560"/>
        </w:tabs>
        <w:spacing w:line="590" w:lineRule="exact"/>
        <w:rPr>
          <w:rFonts w:ascii="黑体" w:eastAsia="黑体" w:hAnsi="黑体" w:cs="黑体"/>
          <w:spacing w:val="-11"/>
          <w:sz w:val="44"/>
          <w:szCs w:val="44"/>
        </w:rPr>
      </w:pPr>
      <w:r>
        <w:rPr>
          <w:rFonts w:ascii="黑体" w:eastAsia="黑体" w:hAnsi="黑体" w:cs="黑体" w:hint="eastAsia"/>
          <w:color w:val="000000"/>
          <w:sz w:val="32"/>
          <w:szCs w:val="32"/>
        </w:rPr>
        <w:t>附件1</w:t>
      </w:r>
    </w:p>
    <w:p w:rsidR="00A1503C" w:rsidRDefault="00A1503C">
      <w:pPr>
        <w:spacing w:line="590" w:lineRule="exact"/>
        <w:ind w:firstLineChars="200" w:firstLine="836"/>
        <w:rPr>
          <w:rFonts w:ascii="方正小标宋简体" w:eastAsia="方正小标宋简体" w:hAnsi="方正小标宋简体" w:cs="方正小标宋简体"/>
          <w:spacing w:val="-11"/>
          <w:sz w:val="44"/>
          <w:szCs w:val="44"/>
        </w:rPr>
      </w:pPr>
    </w:p>
    <w:p w:rsidR="00A1503C" w:rsidRDefault="005F5029">
      <w:pPr>
        <w:spacing w:line="590" w:lineRule="exact"/>
        <w:jc w:val="center"/>
        <w:rPr>
          <w:rFonts w:ascii="方正小标宋简体" w:eastAsia="方正小标宋简体" w:hAnsi="方正小标宋简体" w:cs="方正小标宋简体"/>
          <w:spacing w:val="-11"/>
          <w:sz w:val="44"/>
          <w:szCs w:val="44"/>
        </w:rPr>
      </w:pPr>
      <w:r>
        <w:rPr>
          <w:rFonts w:ascii="方正小标宋简体" w:eastAsia="方正小标宋简体" w:hAnsi="方正小标宋简体" w:cs="方正小标宋简体" w:hint="eastAsia"/>
          <w:spacing w:val="-11"/>
          <w:sz w:val="44"/>
          <w:szCs w:val="44"/>
        </w:rPr>
        <w:t>小儿清热止咳制剂非处方药说明书修订要求</w:t>
      </w:r>
    </w:p>
    <w:p w:rsidR="00A1503C" w:rsidRDefault="00A1503C">
      <w:pPr>
        <w:spacing w:line="590" w:lineRule="exact"/>
        <w:ind w:firstLineChars="200" w:firstLine="640"/>
        <w:rPr>
          <w:rFonts w:ascii="黑体" w:eastAsia="黑体" w:hAnsi="黑体" w:cs="黑体"/>
          <w:sz w:val="32"/>
          <w:szCs w:val="32"/>
        </w:rPr>
      </w:pPr>
    </w:p>
    <w:p w:rsidR="00A1503C" w:rsidRDefault="005F5029">
      <w:pPr>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一、【警示语】项应当包括</w:t>
      </w:r>
    </w:p>
    <w:p w:rsidR="00A1503C" w:rsidRDefault="005F502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本品含麻黄，运动员慎用。</w:t>
      </w:r>
    </w:p>
    <w:p w:rsidR="00A1503C" w:rsidRDefault="005F5029">
      <w:pPr>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二、【不良反应】项应当包括</w:t>
      </w:r>
    </w:p>
    <w:p w:rsidR="00A1503C" w:rsidRDefault="005F5029">
      <w:pPr>
        <w:spacing w:line="590" w:lineRule="exact"/>
        <w:ind w:firstLineChars="200" w:firstLine="640"/>
        <w:rPr>
          <w:rFonts w:eastAsia="仿宋_GB2312"/>
          <w:sz w:val="32"/>
          <w:szCs w:val="32"/>
        </w:rPr>
      </w:pPr>
      <w:r>
        <w:rPr>
          <w:rFonts w:eastAsia="仿宋_GB2312" w:hint="eastAsia"/>
          <w:sz w:val="32"/>
          <w:szCs w:val="32"/>
        </w:rPr>
        <w:t>监测数据显示，小儿清热止咳制剂可见以下不良反应报告：恶心、呕吐、口干、腹泻、腹痛、腹胀、腹部不适、皮疹、瘙痒、潮红、荨麻疹、红斑、头晕、嗜睡、过敏反应等，</w:t>
      </w:r>
      <w:r>
        <w:rPr>
          <w:rFonts w:ascii="仿宋_GB2312" w:eastAsia="仿宋_GB2312" w:hAnsi="仿宋_GB2312" w:cs="仿宋_GB2312" w:hint="eastAsia"/>
          <w:sz w:val="32"/>
          <w:szCs w:val="32"/>
        </w:rPr>
        <w:t>有过敏性休克个例报告</w:t>
      </w:r>
      <w:r>
        <w:rPr>
          <w:rFonts w:eastAsia="仿宋_GB2312" w:hint="eastAsia"/>
          <w:sz w:val="32"/>
          <w:szCs w:val="32"/>
        </w:rPr>
        <w:t>。</w:t>
      </w:r>
    </w:p>
    <w:p w:rsidR="00A1503C" w:rsidRDefault="005F5029">
      <w:pPr>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三、【禁忌】项应当包括</w:t>
      </w:r>
    </w:p>
    <w:p w:rsidR="00A1503C" w:rsidRDefault="005F502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对本品及所含成份过敏者禁用。</w:t>
      </w:r>
    </w:p>
    <w:p w:rsidR="00A1503C" w:rsidRDefault="005F5029">
      <w:pPr>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四、【注意事项】项应当包括</w:t>
      </w:r>
    </w:p>
    <w:p w:rsidR="00A1503C" w:rsidRDefault="005F5029">
      <w:pPr>
        <w:spacing w:line="59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忌辛辣、生冷、油腻食物。</w:t>
      </w:r>
    </w:p>
    <w:p w:rsidR="00A1503C" w:rsidRDefault="005F5029">
      <w:pPr>
        <w:spacing w:line="59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不宜在服药期间同时服用滋补性中药。</w:t>
      </w:r>
    </w:p>
    <w:p w:rsidR="00A1503C" w:rsidRDefault="005F5029">
      <w:pPr>
        <w:spacing w:line="59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风寒感冒者不适用，表现为发热畏冷、肢凉、流清涕，咽不红者等。</w:t>
      </w:r>
    </w:p>
    <w:p w:rsidR="00A1503C" w:rsidRDefault="005F5029">
      <w:pPr>
        <w:spacing w:line="590" w:lineRule="exact"/>
        <w:ind w:firstLineChars="200" w:firstLine="640"/>
        <w:rPr>
          <w:rFonts w:eastAsia="仿宋_GB2312"/>
          <w:sz w:val="32"/>
          <w:szCs w:val="32"/>
        </w:rPr>
      </w:pPr>
      <w:r>
        <w:rPr>
          <w:rFonts w:eastAsia="仿宋_GB2312"/>
          <w:sz w:val="32"/>
          <w:szCs w:val="32"/>
        </w:rPr>
        <w:t>4.1</w:t>
      </w:r>
      <w:r>
        <w:rPr>
          <w:rFonts w:eastAsia="仿宋_GB2312" w:hint="eastAsia"/>
          <w:sz w:val="32"/>
          <w:szCs w:val="32"/>
        </w:rPr>
        <w:t>岁以下婴儿慎用，且应当在医师指导下服用。</w:t>
      </w:r>
    </w:p>
    <w:p w:rsidR="00A1503C" w:rsidRDefault="005F5029">
      <w:pPr>
        <w:spacing w:line="59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高血压、心脏病患儿慎用，且应当在医师指导下服用。</w:t>
      </w:r>
    </w:p>
    <w:p w:rsidR="00A1503C" w:rsidRDefault="005F5029">
      <w:pPr>
        <w:spacing w:line="59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本品含蔗糖和（或者）蜂蜜，糖尿病患儿慎用，且应当在医师指导下服用。</w:t>
      </w:r>
    </w:p>
    <w:p w:rsidR="00A1503C" w:rsidRDefault="005F5029">
      <w:pPr>
        <w:spacing w:line="590" w:lineRule="exact"/>
        <w:ind w:firstLineChars="200" w:firstLine="640"/>
        <w:rPr>
          <w:rFonts w:eastAsia="仿宋_GB2312"/>
          <w:sz w:val="32"/>
          <w:szCs w:val="32"/>
        </w:rPr>
      </w:pPr>
      <w:r>
        <w:rPr>
          <w:rFonts w:eastAsia="仿宋_GB2312"/>
          <w:sz w:val="32"/>
          <w:szCs w:val="32"/>
        </w:rPr>
        <w:lastRenderedPageBreak/>
        <w:t>7.</w:t>
      </w:r>
      <w:r>
        <w:rPr>
          <w:rFonts w:eastAsia="仿宋_GB2312" w:hint="eastAsia"/>
          <w:sz w:val="32"/>
          <w:szCs w:val="32"/>
        </w:rPr>
        <w:t>脾虚易腹泻者应当在医师指导下服用。</w:t>
      </w:r>
    </w:p>
    <w:p w:rsidR="00A1503C" w:rsidRDefault="005F5029">
      <w:pPr>
        <w:spacing w:line="59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发热体温超过</w:t>
      </w:r>
      <w:r>
        <w:rPr>
          <w:rFonts w:eastAsia="仿宋_GB2312"/>
          <w:sz w:val="32"/>
          <w:szCs w:val="32"/>
        </w:rPr>
        <w:t>38.5</w:t>
      </w:r>
      <w:r>
        <w:rPr>
          <w:rFonts w:eastAsia="仿宋_GB2312" w:hint="eastAsia"/>
          <w:sz w:val="32"/>
          <w:szCs w:val="32"/>
        </w:rPr>
        <w:t>℃的患者，应当去医院就诊。</w:t>
      </w:r>
    </w:p>
    <w:p w:rsidR="00A1503C" w:rsidRDefault="005F5029">
      <w:pPr>
        <w:spacing w:line="59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咳喘加重应当及时去医院就诊。</w:t>
      </w:r>
    </w:p>
    <w:p w:rsidR="00A1503C" w:rsidRDefault="005F5029">
      <w:pPr>
        <w:spacing w:line="590"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服药</w:t>
      </w:r>
      <w:r>
        <w:rPr>
          <w:rFonts w:eastAsia="仿宋_GB2312"/>
          <w:sz w:val="32"/>
          <w:szCs w:val="32"/>
        </w:rPr>
        <w:t>3</w:t>
      </w:r>
      <w:r>
        <w:rPr>
          <w:rFonts w:eastAsia="仿宋_GB2312" w:hint="eastAsia"/>
          <w:sz w:val="32"/>
          <w:szCs w:val="32"/>
        </w:rPr>
        <w:t>天症状无缓解，应当去医院就诊。</w:t>
      </w:r>
    </w:p>
    <w:p w:rsidR="00A1503C" w:rsidRDefault="005F5029">
      <w:pPr>
        <w:spacing w:line="590" w:lineRule="exact"/>
        <w:ind w:firstLineChars="200" w:firstLine="640"/>
        <w:rPr>
          <w:rFonts w:eastAsia="仿宋_GB2312"/>
          <w:sz w:val="32"/>
          <w:szCs w:val="32"/>
        </w:rPr>
      </w:pPr>
      <w:r>
        <w:rPr>
          <w:rFonts w:eastAsia="仿宋_GB2312"/>
          <w:sz w:val="32"/>
          <w:szCs w:val="32"/>
        </w:rPr>
        <w:t>11.</w:t>
      </w:r>
      <w:r>
        <w:rPr>
          <w:rFonts w:eastAsia="仿宋_GB2312" w:hint="eastAsia"/>
          <w:sz w:val="32"/>
          <w:szCs w:val="32"/>
        </w:rPr>
        <w:t>本品含麻黄，运动员慎用。</w:t>
      </w:r>
    </w:p>
    <w:p w:rsidR="00A1503C" w:rsidRDefault="005F5029">
      <w:pPr>
        <w:spacing w:line="590" w:lineRule="exact"/>
        <w:ind w:firstLineChars="200" w:firstLine="640"/>
        <w:rPr>
          <w:rFonts w:eastAsia="仿宋_GB2312"/>
          <w:sz w:val="32"/>
          <w:szCs w:val="32"/>
        </w:rPr>
      </w:pPr>
      <w:r>
        <w:rPr>
          <w:rFonts w:eastAsia="仿宋_GB2312"/>
          <w:sz w:val="32"/>
          <w:szCs w:val="32"/>
        </w:rPr>
        <w:t>12.</w:t>
      </w:r>
      <w:r>
        <w:rPr>
          <w:rFonts w:eastAsia="仿宋_GB2312" w:hint="eastAsia"/>
          <w:sz w:val="32"/>
          <w:szCs w:val="32"/>
        </w:rPr>
        <w:t>过敏体质者慎用。</w:t>
      </w:r>
    </w:p>
    <w:p w:rsidR="00A1503C" w:rsidRDefault="005F5029">
      <w:pPr>
        <w:spacing w:line="590" w:lineRule="exact"/>
        <w:ind w:firstLineChars="200" w:firstLine="640"/>
        <w:rPr>
          <w:rFonts w:eastAsia="仿宋_GB2312"/>
          <w:sz w:val="32"/>
          <w:szCs w:val="32"/>
        </w:rPr>
      </w:pPr>
      <w:r>
        <w:rPr>
          <w:rFonts w:eastAsia="仿宋_GB2312"/>
          <w:sz w:val="32"/>
          <w:szCs w:val="32"/>
        </w:rPr>
        <w:t>13.</w:t>
      </w:r>
      <w:r>
        <w:rPr>
          <w:rFonts w:eastAsia="仿宋_GB2312" w:hint="eastAsia"/>
          <w:sz w:val="32"/>
          <w:szCs w:val="32"/>
        </w:rPr>
        <w:t>本品性状发生改变时禁止使用。</w:t>
      </w:r>
    </w:p>
    <w:p w:rsidR="00A1503C" w:rsidRDefault="005F5029">
      <w:pPr>
        <w:spacing w:line="590" w:lineRule="exact"/>
        <w:ind w:firstLineChars="200" w:firstLine="640"/>
        <w:rPr>
          <w:rFonts w:eastAsia="仿宋_GB2312"/>
          <w:sz w:val="32"/>
          <w:szCs w:val="32"/>
        </w:rPr>
      </w:pPr>
      <w:r>
        <w:rPr>
          <w:rFonts w:eastAsia="仿宋_GB2312"/>
          <w:sz w:val="32"/>
          <w:szCs w:val="32"/>
        </w:rPr>
        <w:t>14.</w:t>
      </w:r>
      <w:r>
        <w:rPr>
          <w:rFonts w:eastAsia="仿宋_GB2312" w:hint="eastAsia"/>
          <w:sz w:val="32"/>
          <w:szCs w:val="32"/>
        </w:rPr>
        <w:t>儿童必须在成人监护下使用。</w:t>
      </w:r>
    </w:p>
    <w:p w:rsidR="00A1503C" w:rsidRDefault="005F5029">
      <w:pPr>
        <w:spacing w:line="590" w:lineRule="exact"/>
        <w:ind w:firstLineChars="200" w:firstLine="640"/>
        <w:rPr>
          <w:rFonts w:eastAsia="仿宋_GB2312"/>
          <w:sz w:val="32"/>
          <w:szCs w:val="32"/>
        </w:rPr>
      </w:pPr>
      <w:r>
        <w:rPr>
          <w:rFonts w:eastAsia="仿宋_GB2312"/>
          <w:sz w:val="32"/>
          <w:szCs w:val="32"/>
        </w:rPr>
        <w:t>15.</w:t>
      </w:r>
      <w:r>
        <w:rPr>
          <w:rFonts w:eastAsia="仿宋_GB2312" w:hint="eastAsia"/>
          <w:sz w:val="32"/>
          <w:szCs w:val="32"/>
        </w:rPr>
        <w:t>请将本品放在儿童不能接触的地方。</w:t>
      </w:r>
    </w:p>
    <w:p w:rsidR="00A1503C" w:rsidRDefault="005F5029">
      <w:pPr>
        <w:spacing w:line="590" w:lineRule="exact"/>
        <w:ind w:firstLineChars="200" w:firstLine="640"/>
        <w:rPr>
          <w:rFonts w:eastAsia="仿宋_GB2312"/>
          <w:sz w:val="32"/>
          <w:szCs w:val="32"/>
        </w:rPr>
      </w:pPr>
      <w:r>
        <w:rPr>
          <w:rFonts w:eastAsia="仿宋_GB2312"/>
          <w:sz w:val="32"/>
          <w:szCs w:val="32"/>
        </w:rPr>
        <w:t>16.</w:t>
      </w:r>
      <w:r>
        <w:rPr>
          <w:rFonts w:eastAsia="仿宋_GB2312" w:hint="eastAsia"/>
          <w:sz w:val="32"/>
          <w:szCs w:val="32"/>
        </w:rPr>
        <w:t>如正在使用其他药品，使用本品前请咨询医师或者药师。</w:t>
      </w:r>
    </w:p>
    <w:p w:rsidR="00A1503C" w:rsidRDefault="00A1503C">
      <w:pPr>
        <w:spacing w:line="590" w:lineRule="exact"/>
        <w:ind w:firstLineChars="200" w:firstLine="640"/>
        <w:rPr>
          <w:rFonts w:eastAsia="仿宋_GB2312"/>
          <w:sz w:val="32"/>
          <w:szCs w:val="32"/>
        </w:rPr>
      </w:pPr>
    </w:p>
    <w:p w:rsidR="00A1503C" w:rsidRDefault="005F5029">
      <w:pPr>
        <w:spacing w:line="590" w:lineRule="exact"/>
        <w:ind w:firstLineChars="200" w:firstLine="640"/>
        <w:rPr>
          <w:rFonts w:eastAsia="仿宋_GB2312"/>
          <w:sz w:val="32"/>
          <w:szCs w:val="32"/>
        </w:rPr>
      </w:pPr>
      <w:r>
        <w:rPr>
          <w:rFonts w:eastAsia="仿宋_GB2312" w:hint="eastAsia"/>
          <w:sz w:val="32"/>
          <w:szCs w:val="32"/>
        </w:rPr>
        <w:t>（注：如现行批准说明书的安全性内容较本修订要求内容更全面或者更严格的，应当保留原批准内容。说明书其他内容如与上述修订要求不一致的，应当一并进行修订。）</w:t>
      </w:r>
    </w:p>
    <w:p w:rsidR="00A1503C" w:rsidRDefault="00A1503C" w:rsidP="00E33FCF">
      <w:pPr>
        <w:spacing w:line="590" w:lineRule="exact"/>
        <w:rPr>
          <w:rFonts w:ascii="仿宋_GB2312" w:eastAsia="仿宋_GB2312" w:hAnsi="华文仿宋"/>
          <w:sz w:val="32"/>
          <w:szCs w:val="32"/>
        </w:rPr>
      </w:pPr>
      <w:bookmarkStart w:id="0" w:name="_GoBack"/>
      <w:bookmarkEnd w:id="0"/>
    </w:p>
    <w:p w:rsidR="005F5029" w:rsidRDefault="005F5029">
      <w:pPr>
        <w:rPr>
          <w:rFonts w:ascii="仿宋_GB2312" w:eastAsia="仿宋_GB2312" w:hAnsi="华文仿宋"/>
          <w:sz w:val="32"/>
          <w:szCs w:val="32"/>
        </w:rPr>
      </w:pPr>
    </w:p>
    <w:sectPr w:rsidR="005F5029">
      <w:footerReference w:type="default" r:id="rId6"/>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98C" w:rsidRDefault="00EF298C">
      <w:r>
        <w:separator/>
      </w:r>
    </w:p>
  </w:endnote>
  <w:endnote w:type="continuationSeparator" w:id="0">
    <w:p w:rsidR="00EF298C" w:rsidRDefault="00EF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03C" w:rsidRDefault="00D31383">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1503C" w:rsidRDefault="005F5029">
                          <w:pPr>
                            <w:pStyle w:val="a6"/>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33FCF">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VvgIAALI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gGL0vBHlLYhYChAZKBVGHxi1kB8x6mGMpJjDnMOoecnhGZiJMxlyMjaTQXgBF1Os&#10;MRrNlR4n000n2bYG3OmhXcBTyZmV8X0O+wcGg8GWsB9iZvIc/1uv+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JvnV1b4C&#10;AACyBQAADgAAAAAAAAAAAAAAAAAuAgAAZHJzL2Uyb0RvYy54bWxQSwECLQAUAAYACAAAACEAktqr&#10;gdkAAAAEAQAADwAAAAAAAAAAAAAAAAAYBQAAZHJzL2Rvd25yZXYueG1sUEsFBgAAAAAEAAQA8wAA&#10;AB4GAAAAAA==&#10;" filled="f" stroked="f">
              <v:textbox style="mso-fit-shape-to-text:t" inset="0,0,0,0">
                <w:txbxContent>
                  <w:p w:rsidR="00A1503C" w:rsidRDefault="005F5029">
                    <w:pPr>
                      <w:pStyle w:val="a6"/>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33FCF">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98C" w:rsidRDefault="00EF298C">
      <w:r>
        <w:separator/>
      </w:r>
    </w:p>
  </w:footnote>
  <w:footnote w:type="continuationSeparator" w:id="0">
    <w:p w:rsidR="00EF298C" w:rsidRDefault="00EF2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210"/>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FF74133"/>
    <w:rsid w:val="936E9C76"/>
    <w:rsid w:val="9E5FA644"/>
    <w:rsid w:val="9FDB50C0"/>
    <w:rsid w:val="9FDFA8B4"/>
    <w:rsid w:val="A5FCC0E0"/>
    <w:rsid w:val="B3F9E695"/>
    <w:rsid w:val="B5FABA62"/>
    <w:rsid w:val="D6D75C28"/>
    <w:rsid w:val="DE7E4961"/>
    <w:rsid w:val="DFFB7717"/>
    <w:rsid w:val="E3DE1032"/>
    <w:rsid w:val="E7FEACE5"/>
    <w:rsid w:val="EBF77B3F"/>
    <w:rsid w:val="ECFD0234"/>
    <w:rsid w:val="F6FBEA4E"/>
    <w:rsid w:val="FABF75E5"/>
    <w:rsid w:val="FBEE7903"/>
    <w:rsid w:val="FCB77219"/>
    <w:rsid w:val="FF2F13D4"/>
    <w:rsid w:val="FF8CA030"/>
    <w:rsid w:val="FFC9096B"/>
    <w:rsid w:val="FFCF04F0"/>
    <w:rsid w:val="FFFF45D9"/>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5F5029"/>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1503C"/>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31383"/>
    <w:rsid w:val="00D53A64"/>
    <w:rsid w:val="00D61B72"/>
    <w:rsid w:val="00D71E87"/>
    <w:rsid w:val="00DD4D3D"/>
    <w:rsid w:val="00DD5C43"/>
    <w:rsid w:val="00DF1936"/>
    <w:rsid w:val="00E05A99"/>
    <w:rsid w:val="00E21EF7"/>
    <w:rsid w:val="00E33FCF"/>
    <w:rsid w:val="00E41212"/>
    <w:rsid w:val="00E41A1A"/>
    <w:rsid w:val="00E73776"/>
    <w:rsid w:val="00ED2031"/>
    <w:rsid w:val="00EF298C"/>
    <w:rsid w:val="00F64776"/>
    <w:rsid w:val="00F6624B"/>
    <w:rsid w:val="00F8685B"/>
    <w:rsid w:val="00FA60C8"/>
    <w:rsid w:val="00FD22E5"/>
    <w:rsid w:val="00FD443E"/>
    <w:rsid w:val="00FD754D"/>
    <w:rsid w:val="0BEC7EA0"/>
    <w:rsid w:val="0F9E0E77"/>
    <w:rsid w:val="1BF3F00A"/>
    <w:rsid w:val="2A8D465A"/>
    <w:rsid w:val="3DB5FE8C"/>
    <w:rsid w:val="43E2636A"/>
    <w:rsid w:val="4C1A048F"/>
    <w:rsid w:val="569B480E"/>
    <w:rsid w:val="591D3208"/>
    <w:rsid w:val="5E3F8853"/>
    <w:rsid w:val="5EFFEC16"/>
    <w:rsid w:val="5F297A5F"/>
    <w:rsid w:val="5FC90607"/>
    <w:rsid w:val="63E446CD"/>
    <w:rsid w:val="659B3EC5"/>
    <w:rsid w:val="6F46B26A"/>
    <w:rsid w:val="6FBEE7FE"/>
    <w:rsid w:val="6FC9C6FA"/>
    <w:rsid w:val="7157150B"/>
    <w:rsid w:val="72541465"/>
    <w:rsid w:val="75D76652"/>
    <w:rsid w:val="76EFAC74"/>
    <w:rsid w:val="76FED57D"/>
    <w:rsid w:val="77AE8A16"/>
    <w:rsid w:val="77BE919B"/>
    <w:rsid w:val="77FF3B9D"/>
    <w:rsid w:val="77FF84E0"/>
    <w:rsid w:val="7867009A"/>
    <w:rsid w:val="7BBF1E6B"/>
    <w:rsid w:val="7BF6B73C"/>
    <w:rsid w:val="7ED62E8A"/>
    <w:rsid w:val="7EFCBFA2"/>
    <w:rsid w:val="7EFD3860"/>
    <w:rsid w:val="7FAF4D62"/>
    <w:rsid w:val="7FBFC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648A4A-C17E-4D17-BC23-5BB2A4BA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200"/>
    </w:p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Pr>
      <w:kern w:val="2"/>
      <w:sz w:val="18"/>
      <w:szCs w:val="18"/>
    </w:rPr>
  </w:style>
  <w:style w:type="character" w:styleId="a8">
    <w:name w:val="page numb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Words>
  <Characters>534</Characters>
  <Application>Microsoft Office Word</Application>
  <DocSecurity>0</DocSecurity>
  <Lines>4</Lines>
  <Paragraphs>1</Paragraphs>
  <ScaleCrop>false</ScaleCrop>
  <Company>Xtzj.Com</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2024-09-13T01:15:00Z</cp:lastPrinted>
  <dcterms:created xsi:type="dcterms:W3CDTF">2024-09-13T07:11:00Z</dcterms:created>
  <dcterms:modified xsi:type="dcterms:W3CDTF">2024-09-13T07:12:00Z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8F68921A4413D2B0AB8FE36628BA98AA</vt:lpwstr>
  </property>
</Properties>
</file>