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7939">
      <w:pPr>
        <w:spacing w:line="600" w:lineRule="exact"/>
        <w:jc w:val="left"/>
        <w:rPr>
          <w:rFonts w:eastAsia="黑体"/>
          <w:sz w:val="32"/>
          <w:szCs w:val="32"/>
        </w:rPr>
      </w:pPr>
    </w:p>
    <w:p w14:paraId="1F168813">
      <w:pPr>
        <w:spacing w:before="120" w:after="120"/>
        <w:ind w:firstLine="560"/>
      </w:pPr>
    </w:p>
    <w:p w14:paraId="57B7BE36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079B9587">
      <w:pPr>
        <w:spacing w:before="120"/>
        <w:jc w:val="center"/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698F45FE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 w14:paraId="0AD7EF02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721AEBF6">
      <w:pPr>
        <w:adjustRightInd w:val="0"/>
        <w:snapToGrid w:val="0"/>
        <w:spacing w:before="120"/>
        <w:ind w:firstLine="560"/>
        <w:jc w:val="right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304DDB69">
      <w:pPr>
        <w:adjustRightInd w:val="0"/>
        <w:snapToGrid w:val="0"/>
        <w:spacing w:before="120"/>
        <w:ind w:firstLine="560"/>
      </w:pPr>
    </w:p>
    <w:p w14:paraId="29E6D449">
      <w:pPr>
        <w:adjustRightInd w:val="0"/>
        <w:snapToGrid w:val="0"/>
        <w:spacing w:before="120"/>
        <w:ind w:firstLine="560"/>
      </w:pPr>
    </w:p>
    <w:p w14:paraId="70D0A92E">
      <w:pPr>
        <w:pStyle w:val="27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 xml:space="preserve"> </w:t>
      </w:r>
    </w:p>
    <w:p w14:paraId="369001E4">
      <w:pPr>
        <w:pStyle w:val="27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xxxx染发膏</w:t>
      </w:r>
      <w:r>
        <w:rPr>
          <w:rFonts w:hint="eastAsia" w:ascii="Times New Roman" w:eastAsia="仿宋_GB2312"/>
          <w:bCs/>
          <w:sz w:val="32"/>
          <w:szCs w:val="32"/>
          <w:u w:val="single"/>
          <w:lang w:val="en-US" w:eastAsia="zh-CN"/>
        </w:rPr>
        <w:t>(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sz w:val="32"/>
          <w:szCs w:val="32"/>
          <w:u w:val="single"/>
          <w:lang w:val="en-US" w:eastAsia="zh-CN"/>
        </w:rPr>
        <w:t>)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37EFC742">
      <w:pPr>
        <w:pStyle w:val="27"/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28221CB9">
      <w:pPr>
        <w:pStyle w:val="27"/>
        <w:adjustRightInd w:val="0"/>
        <w:snapToGrid w:val="0"/>
        <w:spacing w:line="360" w:lineRule="auto"/>
        <w:ind w:left="248" w:leftChars="11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xxxxxxxxxxxx </w:t>
      </w:r>
    </w:p>
    <w:p w14:paraId="4883B195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76ECF61D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eastAsia="仿宋_GB2312"/>
          <w:sz w:val="32"/>
          <w:szCs w:val="32"/>
          <w:u w:val="single"/>
        </w:rPr>
        <w:t>xxx</w:t>
      </w:r>
      <w:r>
        <w:rPr>
          <w:rFonts w:ascii="Times New Roman" w:eastAsia="仿宋_GB2312"/>
          <w:sz w:val="32"/>
          <w:szCs w:val="32"/>
          <w:u w:val="single"/>
        </w:rPr>
        <w:t xml:space="preserve">       </w:t>
      </w:r>
    </w:p>
    <w:p w14:paraId="53B5339E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75F91A44">
      <w:pPr>
        <w:tabs>
          <w:tab w:val="left" w:pos="1140"/>
        </w:tabs>
        <w:adjustRightInd w:val="0"/>
        <w:snapToGrid w:val="0"/>
        <w:spacing w:after="160" w:line="360" w:lineRule="auto"/>
        <w:ind w:firstLine="1558" w:firstLineChars="487"/>
        <w:rPr>
          <w:rFonts w:eastAsia="仿宋_GB2312"/>
          <w:kern w:val="0"/>
          <w:sz w:val="32"/>
          <w:szCs w:val="32"/>
        </w:rPr>
      </w:pPr>
    </w:p>
    <w:p w14:paraId="36D53BC6">
      <w:pPr>
        <w:spacing w:before="120" w:after="120" w:line="360" w:lineRule="auto"/>
        <w:jc w:val="center"/>
        <w:rPr>
          <w:rFonts w:eastAsia="仿宋_GB2312"/>
          <w:sz w:val="28"/>
        </w:rPr>
      </w:pPr>
      <w:r>
        <w:rPr>
          <w:rFonts w:hint="eastAsia" w:ascii="黑体" w:hAnsi="黑体" w:eastAsia="黑体"/>
          <w:sz w:val="32"/>
        </w:rPr>
        <w:t xml:space="preserve"> </w:t>
      </w:r>
      <w:r>
        <w:rPr>
          <w:rFonts w:hint="eastAsia" w:eastAsia="仿宋_GB2312"/>
          <w:sz w:val="28"/>
        </w:rPr>
        <w:t xml:space="preserve"> </w:t>
      </w:r>
    </w:p>
    <w:p w14:paraId="43F08807">
      <w:pPr>
        <w:spacing w:line="360" w:lineRule="auto"/>
        <w:ind w:firstLine="630" w:firstLineChars="300"/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cols w:space="720" w:num="1"/>
          <w:docGrid w:type="lines" w:linePitch="319" w:charSpace="0"/>
        </w:sectPr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宋体" w:hAnsi="Times New Roman" w:eastAsia="宋体" w:cs="Times New Roman"/>
          <w:b w:val="0"/>
          <w:bCs w:val="0"/>
          <w:color w:val="auto"/>
          <w:kern w:val="0"/>
          <w:sz w:val="21"/>
          <w:szCs w:val="20"/>
          <w:lang w:val="en-US"/>
        </w:rPr>
      </w:sdtEndPr>
      <w:sdtContent>
        <w:sdt>
          <w:sdtPr>
            <w:rPr>
              <w:rFonts w:hint="eastAsia" w:ascii="方正小标宋简体" w:hAnsi="Times New Roman" w:eastAsia="方正小标宋简体" w:cs="Times New Roman"/>
              <w:b w:val="0"/>
              <w:bCs w:val="0"/>
              <w:color w:val="auto"/>
              <w:kern w:val="2"/>
              <w:sz w:val="44"/>
              <w:szCs w:val="44"/>
              <w:lang w:val="zh-CN"/>
            </w:rPr>
            <w:id w:val="-741713873"/>
          </w:sdtPr>
          <w:sdtEndPr>
            <w:rPr>
              <w:rFonts w:hint="default" w:ascii="宋体" w:hAnsi="Times New Roman" w:eastAsia="宋体" w:cs="Times New Roman"/>
              <w:b w:val="0"/>
              <w:bCs w:val="0"/>
              <w:color w:val="auto"/>
              <w:kern w:val="0"/>
              <w:sz w:val="21"/>
              <w:szCs w:val="20"/>
              <w:lang w:val="en-US"/>
            </w:rPr>
          </w:sdtEndPr>
          <w:sdtContent>
            <w:p w14:paraId="595C517F">
              <w:pPr>
                <w:pStyle w:val="36"/>
                <w:ind w:firstLine="422" w:firstLineChars="96"/>
                <w:jc w:val="center"/>
                <w:rPr>
                  <w:rFonts w:ascii="方正小标宋简体" w:eastAsia="方正小标宋简体"/>
                  <w:b w:val="0"/>
                  <w:color w:val="auto"/>
                  <w:sz w:val="44"/>
                  <w:szCs w:val="44"/>
                  <w:lang w:val="zh-CN"/>
                </w:rPr>
              </w:pPr>
              <w:r>
                <w:rPr>
                  <w:rFonts w:hint="eastAsia" w:ascii="方正小标宋简体" w:eastAsia="方正小标宋简体"/>
                  <w:b w:val="0"/>
                  <w:color w:val="auto"/>
                  <w:sz w:val="44"/>
                  <w:szCs w:val="44"/>
                  <w:lang w:val="zh-CN"/>
                </w:rPr>
                <w:t>目  录</w:t>
              </w:r>
            </w:p>
            <w:p w14:paraId="178B21D5">
              <w:pPr>
                <w:rPr>
                  <w:lang w:val="zh-CN"/>
                </w:rPr>
              </w:pPr>
            </w:p>
            <w:p w14:paraId="682E37CA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fldChar w:fldCharType="begin"/>
              </w:r>
              <w:r>
                <w:rPr>
                  <w:rFonts w:eastAsia="方正小标宋简体"/>
                  <w:sz w:val="32"/>
                  <w:szCs w:val="32"/>
                </w:rPr>
                <w:instrText xml:space="preserve"> TOC \o "1-1" \u </w:instrText>
              </w:r>
              <w:r>
                <w:rPr>
                  <w:rFonts w:eastAsia="方正小标宋简体"/>
                  <w:sz w:val="32"/>
                  <w:szCs w:val="32"/>
                </w:rPr>
                <w:fldChar w:fldCharType="separate"/>
              </w:r>
              <w:r>
                <w:rPr>
                  <w:rFonts w:eastAsia="方正小标宋简体"/>
                  <w:sz w:val="32"/>
                  <w:szCs w:val="32"/>
                </w:rPr>
                <w:t>一、摘要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04D53F93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二、产品简介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6B0C5986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三、产品配方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781809AF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四、配方中各成分的安全评估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430921C0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五、可能存在的风险物质的安全评估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6984C73A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六、风险控制措施或建议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691E0A99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七、安全评估结论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6ED5A2C0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八、安全评估人员的签名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4FDDA670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九、安全评估人员简历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2A9AB042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十、参考文献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452A2AB3">
              <w:pPr>
                <w:pStyle w:val="8"/>
                <w:tabs>
                  <w:tab w:val="right" w:leader="middleDot" w:pos="8834"/>
                </w:tabs>
                <w:ind w:firstLine="281" w:firstLineChars="88"/>
                <w:rPr>
                  <w:rFonts w:eastAsia="方正小标宋简体"/>
                  <w:sz w:val="32"/>
                  <w:szCs w:val="32"/>
                </w:rPr>
              </w:pPr>
              <w:r>
                <w:rPr>
                  <w:rFonts w:eastAsia="方正小标宋简体"/>
                  <w:sz w:val="32"/>
                  <w:szCs w:val="32"/>
                </w:rPr>
                <w:t>十一、附录</w:t>
              </w:r>
              <w:r>
                <w:rPr>
                  <w:rFonts w:eastAsia="方正小标宋简体"/>
                  <w:sz w:val="32"/>
                  <w:szCs w:val="32"/>
                </w:rPr>
                <w:tab/>
              </w:r>
              <w:r>
                <w:rPr>
                  <w:rFonts w:hint="eastAsia" w:eastAsia="方正小标宋简体"/>
                  <w:sz w:val="32"/>
                  <w:szCs w:val="32"/>
                  <w:lang w:val="en-US" w:eastAsia="zh-CN"/>
                </w:rPr>
                <w:t>X</w:t>
              </w:r>
            </w:p>
            <w:p w14:paraId="381DC5FE">
              <w:pPr>
                <w:pStyle w:val="27"/>
                <w:tabs>
                  <w:tab w:val="right" w:leader="middleDot" w:pos="8647"/>
                </w:tabs>
                <w:adjustRightInd w:val="0"/>
                <w:snapToGrid w:val="0"/>
                <w:spacing w:after="0" w:line="600" w:lineRule="exact"/>
                <w:ind w:firstLine="425" w:firstLineChars="133"/>
                <w:rPr>
                  <w:rFonts w:hint="default" w:ascii="宋体" w:hAnsi="Times New Roman" w:eastAsia="宋体" w:cs="Times New Roman"/>
                  <w:b w:val="0"/>
                  <w:bCs w:val="0"/>
                  <w:color w:val="auto"/>
                  <w:kern w:val="0"/>
                  <w:sz w:val="21"/>
                  <w:szCs w:val="20"/>
                  <w:lang w:val="en-US"/>
                </w:rPr>
              </w:pPr>
              <w:r>
                <w:rPr>
                  <w:rFonts w:ascii="Times New Roman" w:eastAsia="方正小标宋简体"/>
                  <w:sz w:val="32"/>
                  <w:szCs w:val="32"/>
                </w:rPr>
                <w:fldChar w:fldCharType="end"/>
              </w:r>
            </w:p>
          </w:sdtContent>
        </w:sdt>
        <w:p w14:paraId="66071909">
          <w:pPr>
            <w:pStyle w:val="27"/>
            <w:tabs>
              <w:tab w:val="right" w:leader="middleDot" w:pos="8647"/>
            </w:tabs>
            <w:adjustRightInd w:val="0"/>
            <w:snapToGrid w:val="0"/>
            <w:spacing w:after="0" w:line="600" w:lineRule="exact"/>
            <w:ind w:firstLine="279" w:firstLineChars="133"/>
            <w:rPr>
              <w:rFonts w:eastAsia="方正小标宋简体"/>
              <w:sz w:val="32"/>
              <w:szCs w:val="32"/>
            </w:rPr>
          </w:pPr>
        </w:p>
      </w:sdtContent>
    </w:sdt>
    <w:p w14:paraId="6D541292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bookmarkStart w:id="0" w:name="_Toc16405"/>
      <w:r>
        <w:br w:type="page"/>
      </w:r>
      <w:bookmarkEnd w:id="0"/>
      <w:bookmarkStart w:id="1" w:name="_Toc174973119"/>
      <w:r>
        <w:rPr>
          <w:rFonts w:ascii="黑体" w:hAnsi="黑体" w:eastAsia="黑体"/>
          <w:b w:val="0"/>
        </w:rPr>
        <w:t>一、摘要</w:t>
      </w:r>
      <w:bookmarkEnd w:id="1"/>
    </w:p>
    <w:p w14:paraId="7A9795B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eastAsia="zh-CN"/>
        </w:rPr>
        <w:t>xxxx染发膏</w:t>
      </w:r>
      <w:r>
        <w:rPr>
          <w:rFonts w:eastAsia="仿宋_GB2312"/>
          <w:sz w:val="32"/>
          <w:szCs w:val="28"/>
        </w:rPr>
        <w:t>为</w:t>
      </w:r>
      <w:r>
        <w:rPr>
          <w:rFonts w:hint="eastAsia" w:eastAsia="仿宋_GB2312"/>
          <w:sz w:val="32"/>
          <w:szCs w:val="28"/>
        </w:rPr>
        <w:t>淋洗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适用于</w:t>
      </w:r>
      <w:r>
        <w:rPr>
          <w:rFonts w:hint="eastAsia" w:eastAsia="仿宋_GB2312"/>
          <w:sz w:val="32"/>
          <w:szCs w:val="28"/>
        </w:rPr>
        <w:t>头发</w:t>
      </w:r>
      <w:r>
        <w:rPr>
          <w:rFonts w:eastAsia="仿宋_GB2312"/>
          <w:sz w:val="32"/>
          <w:szCs w:val="28"/>
        </w:rPr>
        <w:t>，用后冲洗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对产品的微生物、有害物质和稳定性等进行了检测，并</w:t>
      </w:r>
      <w:r>
        <w:rPr>
          <w:rFonts w:hint="eastAsia" w:eastAsia="仿宋_GB2312"/>
          <w:sz w:val="32"/>
          <w:szCs w:val="28"/>
        </w:rPr>
        <w:t>对配方所用的水、鲸蜡硬脂醇、过氧化氢、鲸蜡硬脂醇聚醚-25、丙二醇、矿油、氢氧化铵、乙醇胺、西曲氯铵、甘油硬脂酸酯、甲苯-2,5-二胺硫酸盐、香精、乙醇、亚硫酸钠、羟乙二磷酸、磷酸氢二钠、间苯二酚、2-甲基间苯二酚、EDTA 二钠、异抗坏血酸钠、水杨酸、间氨基苯酚、甜菜碱和2-氨基-4-羟乙氨基茴香醚xx种成分进行评估，可能存在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二甘醇、二</w:t>
      </w:r>
      <w:r>
        <w:rPr>
          <w:rFonts w:hint="eastAsia" w:asciiTheme="minorEastAsia" w:hAnsiTheme="minorEastAsia" w:eastAsiaTheme="minorEastAsia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烷、甲醇、仲链烷胺和亚硝胺</w:t>
      </w:r>
      <w:r>
        <w:rPr>
          <w:rFonts w:eastAsia="仿宋_GB2312"/>
          <w:sz w:val="32"/>
          <w:szCs w:val="28"/>
        </w:rPr>
        <w:t>等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种风险物质开展了安全评估。结果显示，该产品在正常、合理及可预见的使用情况下，不会对人体健康产生危害。</w:t>
      </w:r>
    </w:p>
    <w:p w14:paraId="20753D76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2" w:name="_Toc174973120"/>
      <w:r>
        <w:rPr>
          <w:rFonts w:ascii="黑体" w:hAnsi="黑体" w:eastAsia="黑体"/>
          <w:b w:val="0"/>
        </w:rPr>
        <w:t>二、产品简介</w:t>
      </w:r>
      <w:bookmarkEnd w:id="2"/>
    </w:p>
    <w:p w14:paraId="0A9B26D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  <w:lang w:eastAsia="zh-CN"/>
        </w:rPr>
        <w:t>xxxx染发膏</w:t>
      </w:r>
    </w:p>
    <w:p w14:paraId="5E23E6E9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sz w:val="32"/>
          <w:szCs w:val="28"/>
        </w:rPr>
        <w:t>1.</w:t>
      </w:r>
      <w:r>
        <w:rPr>
          <w:rFonts w:hint="eastAsia" w:eastAsia="仿宋_GB2312"/>
          <w:bCs/>
          <w:sz w:val="32"/>
          <w:szCs w:val="28"/>
        </w:rPr>
        <w:t>挤出等量1号和2号于塑料容器中，混合均匀，然后立即均匀地梳于头发上。2.梳匀后戴上染帽等待10-30分钟，时间根据头发上色程度而定。3.用洗发水把头发洗干净、吹干。</w:t>
      </w:r>
    </w:p>
    <w:p w14:paraId="400D1A6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：普通人群</w:t>
      </w:r>
    </w:p>
    <w:p w14:paraId="56AD109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</w:t>
      </w:r>
      <w:r>
        <w:rPr>
          <w:rFonts w:hint="eastAsia" w:eastAsia="仿宋_GB2312"/>
          <w:sz w:val="32"/>
          <w:szCs w:val="28"/>
        </w:rPr>
        <w:t>3.29</w:t>
      </w:r>
      <w:r>
        <w:rPr>
          <w:rFonts w:eastAsia="仿宋_GB2312"/>
          <w:sz w:val="32"/>
          <w:szCs w:val="28"/>
        </w:rPr>
        <w:t>*</w:t>
      </w:r>
    </w:p>
    <w:p w14:paraId="5F0A7C8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、产品驻留因子：</w:t>
      </w:r>
      <w:r>
        <w:rPr>
          <w:rFonts w:hint="eastAsia" w:eastAsia="仿宋_GB2312"/>
          <w:sz w:val="32"/>
          <w:szCs w:val="28"/>
        </w:rPr>
        <w:t>1.0</w:t>
      </w:r>
    </w:p>
    <w:p w14:paraId="3E551341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</w:t>
      </w:r>
      <w:r>
        <w:rPr>
          <w:rFonts w:eastAsia="仿宋_GB2312"/>
          <w:sz w:val="32"/>
          <w:szCs w:val="28"/>
        </w:rPr>
        <w:t>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25AEBDF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日均使用量的计算，</w:t>
      </w:r>
      <w:r>
        <w:rPr>
          <w:rFonts w:hint="eastAsia" w:eastAsia="仿宋_GB2312"/>
          <w:sz w:val="32"/>
          <w:szCs w:val="28"/>
        </w:rPr>
        <w:t>根据每次使用量（100 mL）×使用频率（12次/年=12次/365天），每次使用量</w:t>
      </w:r>
      <w:r>
        <w:rPr>
          <w:rFonts w:eastAsia="仿宋_GB2312"/>
          <w:sz w:val="32"/>
          <w:szCs w:val="28"/>
        </w:rPr>
        <w:t>参考</w:t>
      </w:r>
      <w:r>
        <w:rPr>
          <w:rFonts w:hint="eastAsia" w:eastAsia="仿宋_GB2312"/>
          <w:sz w:val="32"/>
          <w:szCs w:val="28"/>
        </w:rPr>
        <w:t>氧化型/永久染发剂</w:t>
      </w:r>
      <w:r>
        <w:rPr>
          <w:rFonts w:eastAsia="仿宋_GB2312"/>
          <w:sz w:val="32"/>
          <w:szCs w:val="28"/>
        </w:rPr>
        <w:t>的用量，数据来源为《THE SCCS NOTES OF GUIDANCE FOR THE TESTING OF COSMETIC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INGREDIENTS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AND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THEIR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SAFETY EVALUATION</w:t>
      </w:r>
      <w:r>
        <w:rPr>
          <w:rFonts w:hint="eastAsia" w:eastAsia="仿宋_GB2312"/>
          <w:sz w:val="32"/>
          <w:szCs w:val="28"/>
        </w:rPr>
        <w:t>（</w:t>
      </w:r>
      <w:r>
        <w:rPr>
          <w:rFonts w:eastAsia="仿宋_GB2312"/>
          <w:sz w:val="32"/>
          <w:szCs w:val="28"/>
        </w:rPr>
        <w:t>1</w:t>
      </w:r>
      <w:r>
        <w:rPr>
          <w:rFonts w:hint="eastAsia"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REVISION）》。</w:t>
      </w:r>
    </w:p>
    <w:p w14:paraId="767D37D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体重一般为默认的成人体重（60 kg）；经皮吸收率以100%计。</w:t>
      </w:r>
    </w:p>
    <w:p w14:paraId="13CEB2AF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4973121"/>
      <w:r>
        <w:rPr>
          <w:rFonts w:ascii="黑体" w:hAnsi="黑体" w:eastAsia="黑体"/>
          <w:b w:val="0"/>
        </w:rPr>
        <w:t>三、产品配方</w:t>
      </w:r>
      <w:bookmarkEnd w:id="3"/>
    </w:p>
    <w:p w14:paraId="17015D0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本配方中所使用的成分均已列入《已使用化妆品原料目录》或《化妆品安全技术规范》（2015年版），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配方表见表1</w:t>
      </w:r>
      <w:r>
        <w:rPr>
          <w:rFonts w:hint="eastAsia" w:eastAsia="仿宋_GB2312"/>
          <w:sz w:val="32"/>
          <w:szCs w:val="28"/>
        </w:rPr>
        <w:t>-1和表1-2</w:t>
      </w:r>
      <w:r>
        <w:rPr>
          <w:rFonts w:eastAsia="仿宋_GB2312"/>
          <w:sz w:val="32"/>
          <w:szCs w:val="28"/>
        </w:rPr>
        <w:t>，根据使用方法整合后的产品实际成分含量表见表2。</w:t>
      </w:r>
    </w:p>
    <w:p w14:paraId="4FC34971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表1</w:t>
      </w:r>
      <w:r>
        <w:rPr>
          <w:rFonts w:hint="eastAsia" w:eastAsia="仿宋_GB2312"/>
          <w:b/>
          <w:bCs/>
          <w:sz w:val="28"/>
          <w:szCs w:val="28"/>
        </w:rPr>
        <w:t>-1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>1剂的产品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1"/>
        <w:tblW w:w="89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14"/>
        <w:gridCol w:w="2324"/>
        <w:gridCol w:w="1207"/>
        <w:gridCol w:w="1085"/>
        <w:gridCol w:w="1691"/>
      </w:tblGrid>
      <w:tr w14:paraId="1D00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495F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6FD888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97017D2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B08F8A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2E97BFDF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F51BD1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3A2FDB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3204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46A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3C2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414E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0532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1DC99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A01FB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B67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66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836E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56A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1DD3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796F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FA45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8582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0B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E4A2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氢氧化铵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410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AMMONIUM HYDROXIDE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91FA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AB0AA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05429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001B3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《化妆品安全技术规范》限用组分（表3）序号38</w:t>
            </w:r>
          </w:p>
        </w:tc>
      </w:tr>
      <w:tr w14:paraId="6706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6EB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5389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61B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CETEARYL ALCOHOL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B75F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D7E23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03580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05C52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20B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C02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2F78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丙二醇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FC2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PROPYLENE GLYCOL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4B07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44299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01383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D2B0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608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15A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9589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鲸蜡硬脂醇聚醚-25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A142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CETEARETH-25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A9F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乳化剂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A4805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03601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79104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F36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0A0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9A1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矿油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0908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MINERAL OIL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D682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7F4AE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04183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D629E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E02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B77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85A1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西曲氯铵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B03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CETRIMONIUM CHLORIDE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CDA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95B73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06886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760D5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《化妆品安全技术规范》限用组分（表3）序号1</w:t>
            </w:r>
          </w:p>
        </w:tc>
      </w:tr>
      <w:tr w14:paraId="27311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F7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F19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C96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ALCOHOL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1CF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967B7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07676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F0078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911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79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F59C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乙醇胺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CF8B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ETHANOLAMINE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ADF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D6984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07677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9F751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《化妆品安全技术规范》限用组分（表3）序号44</w:t>
            </w:r>
          </w:p>
        </w:tc>
      </w:tr>
      <w:tr w14:paraId="13AE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EDE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D45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甘油硬脂酸酯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691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GLYCERYL STEARATE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2F4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乳化剂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2B70E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02490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B9DBA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3DFB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AB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2F00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甲苯-2,5-二胺硫酸盐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849A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TOLUENE-2,5-DIAMINE SULFATE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E3F0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染发剂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B3EE1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03270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3711A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《化妆品安全技术规范》准用染发剂（表7）序号74</w:t>
            </w:r>
          </w:p>
        </w:tc>
      </w:tr>
      <w:tr w14:paraId="3FF4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79F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DBE4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126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AROMA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4EB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069A2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07007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07D4A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26F4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6BF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DC7E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亚硫酸钠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DA6F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SULFITE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52B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抗氧化剂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02DE1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07322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553B7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《化妆品安全技术规范》限用组分（表3）序号23</w:t>
            </w:r>
          </w:p>
        </w:tc>
      </w:tr>
      <w:tr w14:paraId="7FA5E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E4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D4F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间苯二酚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47A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RESORCINOL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CEE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染发剂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4EF67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03372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BDDF7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《化妆品安全技术规范》准用染发剂（表7）序号70</w:t>
            </w:r>
          </w:p>
        </w:tc>
      </w:tr>
      <w:tr w14:paraId="6644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97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22A1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2-甲基间苯二酚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F06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2-METHYLRESORCINOL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5C6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染发剂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87FD9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00041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9390F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《化妆品安全技术规范》准用染发剂（表7）序号22</w:t>
            </w:r>
          </w:p>
        </w:tc>
      </w:tr>
      <w:tr w14:paraId="0223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028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BDC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EDTA 二钠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A16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DISODIUM EDTA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5DF7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螯合剂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A41F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00388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134BA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5908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60D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318E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异抗坏血酸钠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986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ERYTHORBATE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63DE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抗氧化剂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C16AC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07828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D27B8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D626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D8D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15D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间氨基苯酚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3C14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m-AMINOPHENOL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F38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染发剂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57C8C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00403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C72D2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《化妆品安全技术规范》准用染发剂（表7）序号54</w:t>
            </w:r>
          </w:p>
        </w:tc>
      </w:tr>
      <w:tr w14:paraId="646E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7B9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1B3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甜菜碱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115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BETAINE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676F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1DEC7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06665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810D4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E35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8A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E3F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2-氨基-4-羟乙氨基茴香醚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C0CF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2-AMINO-4-HYDROXYETHYLAMINOANISOLE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1451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染发剂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4D71C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00034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B4EF1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《化妆品安全技术规范》准用染发剂（表7）序号14</w:t>
            </w:r>
          </w:p>
        </w:tc>
      </w:tr>
    </w:tbl>
    <w:p w14:paraId="50886ECB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表1</w:t>
      </w:r>
      <w:r>
        <w:rPr>
          <w:rFonts w:hint="eastAsia" w:eastAsia="仿宋_GB2312"/>
          <w:b/>
          <w:bCs/>
          <w:sz w:val="28"/>
          <w:szCs w:val="28"/>
        </w:rPr>
        <w:t>-2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>2剂的产品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1"/>
        <w:tblW w:w="89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14"/>
        <w:gridCol w:w="2324"/>
        <w:gridCol w:w="1207"/>
        <w:gridCol w:w="1085"/>
        <w:gridCol w:w="1691"/>
      </w:tblGrid>
      <w:tr w14:paraId="7BB6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25F9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B18313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87D2D6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E8ACEB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0395FA3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F48174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BF7621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7A85B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A42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bookmarkStart w:id="4" w:name="OLE_LINK1" w:colFirst="0" w:colLast="5"/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0225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D6CC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444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31301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129B4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A0D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8D3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8A47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过氧化氢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2E4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HYDROGEN PEROXIDE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FDA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E79FE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02708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5C424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《化妆品安全技术规范》限用组分（表3）序号19</w:t>
            </w:r>
          </w:p>
        </w:tc>
      </w:tr>
      <w:tr w14:paraId="6F67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66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3EDB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CD7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F50B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816E5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E439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000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2CE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5FEC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1060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CETEARYL ALCOHOL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008B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5DEC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03580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EC936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308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9F6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F50E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鲸蜡硬脂醇聚醚-25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7FFA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CETEARETH-25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452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乳化剂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A6DDB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03601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65808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F21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95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F5D9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羟乙二磷酸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73CD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ETIDRONIC ACID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922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螯合剂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CA94A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05283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BF64D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《化妆品安全技术规范》限用组分（表3）序号18</w:t>
            </w:r>
          </w:p>
        </w:tc>
      </w:tr>
      <w:tr w14:paraId="38B9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157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4BA2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1016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C28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D64AF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5BDDC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4283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4FE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B88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磷酸氢二钠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3611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DISODIUM PHOSPHATE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55DC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A126D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04347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D5CFA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799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A4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22B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A17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AROMA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9FD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E27B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07007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087A1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354D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4D6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72E8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水杨酸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63B4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SALICYLIC ACID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69E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稳定剂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CD58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06405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3177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《化妆品安全技术规范》限用组分（表3）序号8</w:t>
            </w:r>
          </w:p>
        </w:tc>
      </w:tr>
      <w:bookmarkEnd w:id="4"/>
    </w:tbl>
    <w:p w14:paraId="3395DA2F">
      <w:pPr>
        <w:pStyle w:val="32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整合后的产品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1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50"/>
        <w:gridCol w:w="2358"/>
      </w:tblGrid>
      <w:tr w14:paraId="7913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2982" w:type="dxa"/>
            <w:vAlign w:val="center"/>
          </w:tcPr>
          <w:p w14:paraId="546BF494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0" w:type="dxa"/>
            <w:vAlign w:val="center"/>
          </w:tcPr>
          <w:p w14:paraId="05B33FB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58" w:type="dxa"/>
            <w:vAlign w:val="center"/>
          </w:tcPr>
          <w:p w14:paraId="00FDD571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7C8E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4816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bookmarkStart w:id="5" w:name="_Toc174973122"/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B7EA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AQUA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1E2A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1953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DC7D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鲸蜡硬脂醇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B60C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CETEARYL ALCOHOL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C2A8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11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7416F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过氧化氢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AFD0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HYDROGEN PEROXIDE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926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816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0D352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鲸蜡硬脂醇聚醚-25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B297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CETEARETH-25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69C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4A6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EDD4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丙二醇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6A77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PROPYLENE GLYCOL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52F7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5C81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C0351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矿油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1B26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MINERAL OIL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A7D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5BE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0C79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氢氧化铵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612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AMMONIUM HYDROXIDE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EC5D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D82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1E3F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乙醇胺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3A99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ETHANOLAMINE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4297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668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B6A6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西曲氯铵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B5C5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CETRIMONIUM CHLORIDE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C33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46B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7DB2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甘油硬脂酸酯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4E04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GLYCERYL STEARATE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4A6B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5FD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8017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甲苯-2,5-二胺硫酸盐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8379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TOLUENE-2,5-DIAMINE SULFATE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C6A1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288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13DD2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香精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757E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AROMA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A608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30D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60B5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乙醇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2E3C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ALCOHOL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B39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8CC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4CE2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亚硫酸钠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9372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SODIUM SULFITE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CD67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6EA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59E4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羟乙二磷酸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6AF5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ETIDRONIC ACID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47FB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7CD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FD311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磷酸氢二钠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11E8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DISODIUM PHOSPHATE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9DD3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C42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BB0F2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间苯二酚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268D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RESORCINOL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CA1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F51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FDDE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2-甲基间苯二酚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88C0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2-METHYLRESORCINOL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8DD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71B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9E5C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EDTA 二钠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6669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DISODIUM EDTA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1B9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AA2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617B1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异抗坏血酸钠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7695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SODIUM ERYTHORBATE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973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56FF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98C90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水杨酸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736E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SALICYLIC ACID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A59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7B5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D9AC3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间氨基苯酚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9960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m-AMINOPHENOL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7E9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3187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9F9A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甜菜碱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9FAF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BETAINE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84DC4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339D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ADCD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2-氨基-4-羟乙氨基茴香醚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6A6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2-AMINO-4-HYDROXYETHYLAMINOANISOLE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B38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</w:tbl>
    <w:p w14:paraId="6C55953F">
      <w:pPr>
        <w:pStyle w:val="10"/>
        <w:numPr>
          <w:ilvl w:val="0"/>
          <w:numId w:val="1"/>
        </w:numPr>
        <w:spacing w:before="159" w:beforeLines="5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配方中各成分的安全评估</w:t>
      </w:r>
      <w:bookmarkEnd w:id="5"/>
    </w:p>
    <w:p w14:paraId="76EEC1B7">
      <w:pPr>
        <w:jc w:val="center"/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各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的安全评估</w:t>
      </w:r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10"/>
        <w:gridCol w:w="1125"/>
        <w:gridCol w:w="4243"/>
        <w:gridCol w:w="1529"/>
      </w:tblGrid>
      <w:tr w14:paraId="65F6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</w:trPr>
        <w:tc>
          <w:tcPr>
            <w:tcW w:w="753" w:type="dxa"/>
            <w:vAlign w:val="center"/>
          </w:tcPr>
          <w:p w14:paraId="739625BB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7A7FEC9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中文名称</w:t>
            </w:r>
          </w:p>
        </w:tc>
        <w:tc>
          <w:tcPr>
            <w:tcW w:w="1125" w:type="dxa"/>
            <w:vAlign w:val="center"/>
          </w:tcPr>
          <w:p w14:paraId="501D43A8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含量（%）</w:t>
            </w:r>
          </w:p>
        </w:tc>
        <w:tc>
          <w:tcPr>
            <w:tcW w:w="4243" w:type="dxa"/>
            <w:vAlign w:val="center"/>
          </w:tcPr>
          <w:p w14:paraId="75206EE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评估结论</w:t>
            </w:r>
          </w:p>
        </w:tc>
        <w:tc>
          <w:tcPr>
            <w:tcW w:w="1529" w:type="dxa"/>
            <w:vAlign w:val="center"/>
          </w:tcPr>
          <w:p w14:paraId="0158D20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参考文献</w:t>
            </w:r>
          </w:p>
        </w:tc>
      </w:tr>
      <w:tr w14:paraId="0B45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0E1FFFD7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55483B4A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</w:t>
            </w:r>
          </w:p>
        </w:tc>
        <w:tc>
          <w:tcPr>
            <w:tcW w:w="1125" w:type="dxa"/>
            <w:vAlign w:val="center"/>
          </w:tcPr>
          <w:p w14:paraId="3D883B8C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0D069428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本产品使用的水符合化妆品生产用水要求，无安全风险。</w:t>
            </w:r>
          </w:p>
        </w:tc>
        <w:tc>
          <w:tcPr>
            <w:tcW w:w="1529" w:type="dxa"/>
            <w:vAlign w:val="center"/>
          </w:tcPr>
          <w:p w14:paraId="54D7F25B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AF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1106477D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6E7603B8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鲸蜡硬脂醇</w:t>
            </w:r>
          </w:p>
        </w:tc>
        <w:tc>
          <w:tcPr>
            <w:tcW w:w="1125" w:type="dxa"/>
            <w:vAlign w:val="center"/>
          </w:tcPr>
          <w:p w14:paraId="65198DC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6858728D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2008年美国化妆品成分评价委员会（CIR）发布对鲸蜡硬脂醇的安全性审查，认为该成分作为化妆品原料使用是安全的。在染发产品（Hair-coloring products）中的使用浓度为2%-15%。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该原料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在本产品中应用风险在可接受范围之内。</w:t>
            </w:r>
          </w:p>
        </w:tc>
        <w:tc>
          <w:tcPr>
            <w:tcW w:w="1529" w:type="dxa"/>
            <w:vAlign w:val="center"/>
          </w:tcPr>
          <w:p w14:paraId="71200AE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EC0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3ECD5647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45B9078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过氧化氢</w:t>
            </w:r>
          </w:p>
        </w:tc>
        <w:tc>
          <w:tcPr>
            <w:tcW w:w="1125" w:type="dxa"/>
            <w:vAlign w:val="center"/>
          </w:tcPr>
          <w:p w14:paraId="3335E67E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4D7E6EA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3化妆品限用组分规定，过氧化氢和其他释放过氧化氢的化合物或混合物，如过氧化脲和过氧化锌，在发用产品中使用，限用量为总量12%（以以存在或释放的H2O2计)。标签标注“(a) 需戴合适手套；含过氧化氢；避免接触眼睛；如果产品不慎入眼，应立即冲洗”。该原料在本产品中应用风险在可接受范围之内。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73FF4BCE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B41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3550525D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7BB82FB1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鲸蜡硬脂醇聚醚-25</w:t>
            </w:r>
          </w:p>
        </w:tc>
        <w:tc>
          <w:tcPr>
            <w:tcW w:w="1125" w:type="dxa"/>
            <w:vAlign w:val="center"/>
          </w:tcPr>
          <w:p w14:paraId="75FE1796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1958C72D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2012年CIR发布对鲸蜡硬脂醇聚醚-25的安全性审查，认为在配方无刺激性的情况下，该成分作为化妆品原料使用是安全的。在染发产品（Hair-coloring）中的使用浓度为0.3%-2%。本产品的急性眼刺激性试验结果显示，本产品无眼刺激性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4FEAEE1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6</w:t>
            </w:r>
          </w:p>
        </w:tc>
      </w:tr>
      <w:tr w14:paraId="676D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178ABB8C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35F549F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丙二醇</w:t>
            </w:r>
          </w:p>
        </w:tc>
        <w:tc>
          <w:tcPr>
            <w:tcW w:w="1125" w:type="dxa"/>
            <w:vAlign w:val="center"/>
          </w:tcPr>
          <w:p w14:paraId="19F688CE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179F089A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2012年CIR发布对甘油的安全性审查，认为在配方无刺激性的情况下，该成分作为化妆品原料使用是安全的。在发用染色产品（Hair dyes and colors）中的使用浓度为5%-15%。本产品的急性眼刺激性试验结果显示，本产品无眼刺激性。该原料在本产品中应用风险在可接受范围之内。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487FB03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0EF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6EEFA8CA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3975732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矿油</w:t>
            </w:r>
          </w:p>
        </w:tc>
        <w:tc>
          <w:tcPr>
            <w:tcW w:w="1125" w:type="dxa"/>
            <w:vAlign w:val="center"/>
          </w:tcPr>
          <w:p w14:paraId="79967AF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7E9581A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《已上市产品原料使用信息》中，矿油在用于头发的淋洗类产品中的使用量为42.5%。本产品为用于头发的淋洗类产品，该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原料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在本产品中应用风险在可接受范围之内。</w:t>
            </w:r>
          </w:p>
        </w:tc>
        <w:tc>
          <w:tcPr>
            <w:tcW w:w="1529" w:type="dxa"/>
            <w:vAlign w:val="center"/>
          </w:tcPr>
          <w:p w14:paraId="45CFBB3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1CB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30E15E12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701EF721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氢氧化铵</w:t>
            </w:r>
          </w:p>
        </w:tc>
        <w:tc>
          <w:tcPr>
            <w:tcW w:w="1125" w:type="dxa"/>
            <w:vAlign w:val="center"/>
          </w:tcPr>
          <w:p w14:paraId="22F1F8C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777EB7D6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《化妆品安全技术规范（2015年版）》表3化妆品限用组分规定，氨的限用量为6%（以NH3计），含2%以上氨时，应注明“含氨”。氢氧化铵为氨的水溶液，符合要求。该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原料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在本产品中应用风险在可接受范围之内。</w:t>
            </w:r>
          </w:p>
        </w:tc>
        <w:tc>
          <w:tcPr>
            <w:tcW w:w="1529" w:type="dxa"/>
            <w:vAlign w:val="center"/>
          </w:tcPr>
          <w:p w14:paraId="35CC56C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7E7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5258E480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760FDFEA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乙醇胺</w:t>
            </w:r>
          </w:p>
        </w:tc>
        <w:tc>
          <w:tcPr>
            <w:tcW w:w="1125" w:type="dxa"/>
            <w:vAlign w:val="center"/>
          </w:tcPr>
          <w:p w14:paraId="1FEBAD1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  <w:vAlign w:val="center"/>
          </w:tcPr>
          <w:p w14:paraId="71DFF72A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《化妆品安全技术规范（2015年版）》表3化妆品限用组分规定，单链烷胺、单链烷醇胺及它们的盐类，不和亚硝基化体系(Nitrosating system)一起使用；避免形成亚硝胺；最低纯度：99%；原料中仲链烷胺最大含量0.5%；产品中亚硝胺最大含量50 μg/kg；存放于无亚硝酸盐的容器内。2015年CIR发布对乙醇胺的安全性审查，认为在配方无刺激性的情况下，该成分作为化妆品原料使用是安全的，但该成分不应可能形成N-亚硝基化合物的化妆品中。在染发产品（Hair—coloring）中的使用浓度为3%-18。本产品未检出亚硝胺，急性眼刺激性试验结果显示，本产品无眼刺激性。该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原料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在本产品中应用风险在可接受范围之内。</w:t>
            </w:r>
          </w:p>
        </w:tc>
        <w:tc>
          <w:tcPr>
            <w:tcW w:w="1529" w:type="dxa"/>
            <w:vAlign w:val="center"/>
          </w:tcPr>
          <w:p w14:paraId="71F01BDD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1、7</w:t>
            </w:r>
          </w:p>
        </w:tc>
      </w:tr>
      <w:tr w14:paraId="4D67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4211E5BB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64AE57D9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西曲氯铵</w:t>
            </w:r>
          </w:p>
        </w:tc>
        <w:tc>
          <w:tcPr>
            <w:tcW w:w="1125" w:type="dxa"/>
            <w:vAlign w:val="center"/>
          </w:tcPr>
          <w:p w14:paraId="63E8798A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1A291FA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3化妆品限用组分规定，烷基(C12-C22)三甲基铵氯化物，在淋洗类产品中使用，十六、十八烷基三甲基氯化铵的限用量为2.5%（以单一或其合计）。西曲氯铵为十六烷基三甲基氯化铵，符合要求。该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原料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在本产品中应用风险在可接受范围之内。</w:t>
            </w:r>
          </w:p>
        </w:tc>
        <w:tc>
          <w:tcPr>
            <w:tcW w:w="1529" w:type="dxa"/>
            <w:vAlign w:val="center"/>
          </w:tcPr>
          <w:p w14:paraId="3DB61CF2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AF1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71C2B5F0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386848E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甘油硬脂酸酯</w:t>
            </w:r>
          </w:p>
        </w:tc>
        <w:tc>
          <w:tcPr>
            <w:tcW w:w="1125" w:type="dxa"/>
            <w:vAlign w:val="center"/>
          </w:tcPr>
          <w:p w14:paraId="533D05E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49C9F0B5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2020年CIR发布对甘油硬脂酸酯的安全性审查，认为该成分作为化妆品原料使用是安全的。在染发产品（Hair-coloring）中的使用浓度为0.9%-7%。该原料在本产品中应用风险在可接受范围之内。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4F5A709B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78E0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5BD832ED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11AF07C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甲苯-2,5-二胺硫酸盐</w:t>
            </w:r>
          </w:p>
        </w:tc>
        <w:tc>
          <w:tcPr>
            <w:tcW w:w="1125" w:type="dxa"/>
            <w:vAlign w:val="center"/>
          </w:tcPr>
          <w:p w14:paraId="229E436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2E60CCA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《化妆品安全技术规范（2015年版）》表7化妆品准用染发剂规定，甲苯-2,5-二胺硫酸盐的限用量为4.0%（以游离基计），标签标注“含苯二胺类”。</w:t>
            </w:r>
            <w:bookmarkStart w:id="6" w:name="OLE_LINK2"/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该原料</w:t>
            </w:r>
            <w:bookmarkEnd w:id="6"/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在本产品中应用风险在可接受范围之内。</w:t>
            </w:r>
          </w:p>
        </w:tc>
        <w:tc>
          <w:tcPr>
            <w:tcW w:w="1529" w:type="dxa"/>
            <w:vAlign w:val="center"/>
          </w:tcPr>
          <w:p w14:paraId="374CE32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DD5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6D7688B2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5A3EB56A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香精</w:t>
            </w:r>
          </w:p>
        </w:tc>
        <w:tc>
          <w:tcPr>
            <w:tcW w:w="1125" w:type="dxa"/>
            <w:vAlign w:val="center"/>
          </w:tcPr>
          <w:p w14:paraId="0A706EC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42609445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产品中所使用的香精符合IFRA证书要求。</w:t>
            </w:r>
          </w:p>
        </w:tc>
        <w:tc>
          <w:tcPr>
            <w:tcW w:w="1529" w:type="dxa"/>
            <w:vAlign w:val="center"/>
          </w:tcPr>
          <w:p w14:paraId="7A92BB65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95C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7990CEF6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4BF92D9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乙醇</w:t>
            </w:r>
          </w:p>
        </w:tc>
        <w:tc>
          <w:tcPr>
            <w:tcW w:w="1125" w:type="dxa"/>
            <w:vAlign w:val="center"/>
          </w:tcPr>
          <w:p w14:paraId="7CA7883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7B47BA5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《已上市产品原料使用信息》中，乙醇在用于头部的驻留类产品中的使用量为71.64%。本产品为用于头发的淋洗类产品，该原料在本产品中应用风险在可接受范围之内。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0F1259C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F2E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4012B1FC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4040CE08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亚硫酸钠</w:t>
            </w:r>
          </w:p>
        </w:tc>
        <w:tc>
          <w:tcPr>
            <w:tcW w:w="1125" w:type="dxa"/>
            <w:vAlign w:val="center"/>
          </w:tcPr>
          <w:p w14:paraId="6A5EFB6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711C948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《化妆品安全技术规范（2015年版）》表3化妆品限用组分规定，无机亚硫酸盐类和亚硫酸氢盐类，在氧化型染发产品中使用，限用量为总量0.67%（以游离SO2计)。该原料在本产品中应用风险在可接受范围之内。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27428628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024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20CC25BD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15631B0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羟乙二磷酸</w:t>
            </w:r>
          </w:p>
        </w:tc>
        <w:tc>
          <w:tcPr>
            <w:tcW w:w="1125" w:type="dxa"/>
            <w:vAlign w:val="center"/>
          </w:tcPr>
          <w:p w14:paraId="5582AB3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759791A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《化妆品安全技术规范（2015年版）》表3化妆品限用组分规定，羟乙二磷酸及其盐类，在发用产品中的限用量为总量1.5%（以羟乙二磷酸计）。该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原料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在本产品中应用风险在可接受范围之内。</w:t>
            </w:r>
          </w:p>
        </w:tc>
        <w:tc>
          <w:tcPr>
            <w:tcW w:w="1529" w:type="dxa"/>
            <w:vAlign w:val="center"/>
          </w:tcPr>
          <w:p w14:paraId="060CFF1E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C0A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1F3A1A57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0EDA972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磷酸氢二钠</w:t>
            </w:r>
          </w:p>
        </w:tc>
        <w:tc>
          <w:tcPr>
            <w:tcW w:w="1125" w:type="dxa"/>
            <w:vAlign w:val="center"/>
          </w:tcPr>
          <w:p w14:paraId="51DAD5E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700C7D3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2021年CIR发布对磷酸氢二钠的安全性审查，认为在配方无刺激性的情况下，该成分作为化妆品原料使用是安全的。在染发产品（Hair-Coloring）中的使用浓度为0.0025%-2.9%。本产品的急性眼刺激性试验结果显示，本产品无眼刺激性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4CACE32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535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33A861CC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72D8F17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间苯二酚</w:t>
            </w:r>
          </w:p>
        </w:tc>
        <w:tc>
          <w:tcPr>
            <w:tcW w:w="1125" w:type="dxa"/>
            <w:vAlign w:val="center"/>
          </w:tcPr>
          <w:p w14:paraId="46A1A48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3D8E42A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《化妆品安全技术规范（2015年版）》表7化妆品准用染发剂规定，间苯二酚的限用量为1.25%，标签标注“含间苯二酚”。该原料在本产品中应用风险在可接受范围之内。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47B6B72E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35A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66AF234A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03E3A12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2-甲基间苯二酚</w:t>
            </w:r>
          </w:p>
        </w:tc>
        <w:tc>
          <w:tcPr>
            <w:tcW w:w="1125" w:type="dxa"/>
            <w:vAlign w:val="center"/>
          </w:tcPr>
          <w:p w14:paraId="622E253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15EB057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《化妆品安全技术规范（2015年版）》表7化妆品准用染发剂规定，2-甲基间苯二酚在氧化型染发产品中的限用量为1.0%，标签标注“含2-甲基间苯二酚”。该原料在本产品中应用风险在可接受范围之内。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747388C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953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37DD8B31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570AB629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EDTA 二钠</w:t>
            </w:r>
          </w:p>
        </w:tc>
        <w:tc>
          <w:tcPr>
            <w:tcW w:w="1125" w:type="dxa"/>
            <w:vAlign w:val="center"/>
          </w:tcPr>
          <w:p w14:paraId="0E3BCF3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25D1587A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2023年CIR发布对EDTA 二钠的安全性审查，认为该成分作为化妆品原料使用是安全的。在染发产品（Hair-coloring）中的使用浓度为0.016%-3%。该原料在本产品中应用风险在可接受范围之内。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1F7EA733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64B0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723B7FFB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21020E4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异抗坏血酸钠</w:t>
            </w:r>
          </w:p>
        </w:tc>
        <w:tc>
          <w:tcPr>
            <w:tcW w:w="1125" w:type="dxa"/>
            <w:vAlign w:val="center"/>
          </w:tcPr>
          <w:p w14:paraId="2250D782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417C2EE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2023年CIR发布对异抗坏血酸钠的安全性审查，认为该成分作为化妆品原料使用是安全的。在染发产品（Hair-coloring）中的使用浓度为0.016%-3%。该原料在本产品中应用风险在可接受范围之内。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7BA01D0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3E91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0C3724E5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036D8A8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水杨酸</w:t>
            </w:r>
          </w:p>
        </w:tc>
        <w:tc>
          <w:tcPr>
            <w:tcW w:w="1125" w:type="dxa"/>
            <w:vAlign w:val="center"/>
          </w:tcPr>
          <w:p w14:paraId="3C02C72D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1CA12CD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3化妆品限用组分规定，水杨酸在淋洗类发用产品的限用量为3.0%。且除香波外，不得用于三岁以下儿童使用的产品中。标签标注“含水杨酸；三岁以下儿童勿用”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1A639055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995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0E7B179D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239869B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间氨基苯酚</w:t>
            </w:r>
          </w:p>
        </w:tc>
        <w:tc>
          <w:tcPr>
            <w:tcW w:w="1125" w:type="dxa"/>
            <w:vAlign w:val="center"/>
          </w:tcPr>
          <w:p w14:paraId="16DCFC60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3D712186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《化妆品安全技术规范（2015年版）》表7化妆品准用染发剂规定，间氨基苯酚的限用量为1.0%。该原料在本产品中应用风险在可接受范围之内。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6B5C5C5B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2B1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0F766FEE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575F972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甜菜碱</w:t>
            </w:r>
          </w:p>
        </w:tc>
        <w:tc>
          <w:tcPr>
            <w:tcW w:w="1125" w:type="dxa"/>
            <w:vAlign w:val="center"/>
          </w:tcPr>
          <w:p w14:paraId="2D21FB8C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09BA54DB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2018年CIR发布对甜菜碱的安全性审查，认为在配方无刺激性的情况下，该成分作为化妆品原料使用是安全的。在染发产品（Hair—coloring）中的使用浓度为0.44%。本产品的急性眼刺激性试验结果显示，本产品无眼刺激性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47975E5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 w14:paraId="37DF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vAlign w:val="center"/>
          </w:tcPr>
          <w:p w14:paraId="761F2E14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745EFB3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2-氨基-4-羟乙氨基茴香醚</w:t>
            </w:r>
          </w:p>
        </w:tc>
        <w:tc>
          <w:tcPr>
            <w:tcW w:w="1125" w:type="dxa"/>
            <w:vAlign w:val="center"/>
          </w:tcPr>
          <w:p w14:paraId="411188E4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4243" w:type="dxa"/>
          </w:tcPr>
          <w:p w14:paraId="438D4569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《化妆品安全技术规范（2015年版）》表7化妆品准用染发剂规定，2-氨基-4-羟乙氨基茴香醚的限用量为1.5%（以硫酸盐计），不和亚硝基化体系一起使用；亚硝胺最大含量50 μg/kg；存放于无亚硝酸盐的容器内。该原料在本产品中应用风险在可接受范围之内。</w:t>
            </w:r>
          </w:p>
        </w:tc>
        <w:tc>
          <w:tcPr>
            <w:tcW w:w="1529" w:type="dxa"/>
            <w:vAlign w:val="center"/>
          </w:tcPr>
          <w:p w14:paraId="08727747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2D426C54">
      <w:pPr>
        <w:numPr>
          <w:ilvl w:val="0"/>
          <w:numId w:val="0"/>
        </w:numPr>
      </w:pPr>
    </w:p>
    <w:p w14:paraId="287BDF99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7" w:name="_Toc174973123"/>
      <w:r>
        <w:rPr>
          <w:rFonts w:ascii="黑体" w:hAnsi="黑体" w:eastAsia="黑体"/>
          <w:b w:val="0"/>
        </w:rPr>
        <w:t>五、</w:t>
      </w:r>
      <w:bookmarkEnd w:id="7"/>
      <w:r>
        <w:rPr>
          <w:rFonts w:ascii="黑体" w:hAnsi="黑体" w:eastAsia="黑体"/>
          <w:b w:val="0"/>
        </w:rPr>
        <w:t>可能存在的风险物质的安全评估</w:t>
      </w:r>
    </w:p>
    <w:p w14:paraId="3757158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的要求，基于当前科学认知水平，对可能由化妆品原料带入、生产过程中产生或带入的风险物质进行评估，结果表明：</w:t>
      </w:r>
    </w:p>
    <w:p w14:paraId="74F517C7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36642A6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eastAsia="仿宋_GB2312"/>
          <w:sz w:val="32"/>
          <w:szCs w:val="28"/>
        </w:rPr>
        <w:t>。</w:t>
      </w:r>
    </w:p>
    <w:p w14:paraId="4ADC02F8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428"/>
        <w:gridCol w:w="4506"/>
      </w:tblGrid>
      <w:tr w14:paraId="39D2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3014" w:type="dxa"/>
            <w:vAlign w:val="center"/>
          </w:tcPr>
          <w:p w14:paraId="7C2209AD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428" w:type="dxa"/>
            <w:vAlign w:val="center"/>
          </w:tcPr>
          <w:p w14:paraId="5A7A7A1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506" w:type="dxa"/>
            <w:vAlign w:val="center"/>
          </w:tcPr>
          <w:p w14:paraId="4D7DACF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77DE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89D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982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55F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763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039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81C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0AB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921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F43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过氧化氢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9BA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5DD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470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7E5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鲸蜡硬脂醇聚醚-25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AFAC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</w:t>
            </w:r>
            <w:r>
              <w:rPr>
                <w:rFonts w:eastAsia="仿宋_GB2312"/>
                <w:kern w:val="0"/>
                <w:sz w:val="24"/>
                <w:szCs w:val="21"/>
              </w:rPr>
              <w:t>注册检验报告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0F8C01AC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2783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EEE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丙二醇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24E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DC39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31DC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F19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矿油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0FD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654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D92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424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氢氧化铵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902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DA1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9F4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972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乙醇胺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3DD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仲链烷胺和亚硝胺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4E19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仲链烷胺：单链烷醇胺中仲链烷胺的残留浓度应符合《化妆品安全技术规范》（2015年版）中表3“化妆品限用组分”的要求，即原料中仲链烷胺的最大含量0.5%。本原料符合该要求，见附录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3AF98C56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亚硝胺：化妆品终产品中亚硝胺的残留浓度应符合《化妆品安全技术规范》（2015年版）中表3“化妆品限用组分”的要求，即亚硝胺的残留浓度应小于50 </w:t>
            </w:r>
            <w:r>
              <w:rPr>
                <w:rFonts w:eastAsia="仿宋_GB2312"/>
                <w:sz w:val="24"/>
              </w:rPr>
              <w:t>μ</w:t>
            </w:r>
            <w:r>
              <w:rPr>
                <w:rFonts w:hint="eastAsia" w:eastAsia="仿宋_GB2312"/>
                <w:sz w:val="24"/>
              </w:rPr>
              <w:t>g/kg。本产品中亚硝胺的残留浓度符合该要求，见附录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 w14:paraId="2695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016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西曲氯铵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BE4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94C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EBC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B2C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甘油硬脂酸酯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BDC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1DAD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31E6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F47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甲苯-2,5-二胺硫酸盐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8E4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858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157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F8E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F52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207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67E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A1C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38E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甲醇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5077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化妆品终产品中甲醇的残留浓度应符合《化妆品安全技术规范》（2015版）第一章&lt;概述&gt;中表2“化妆品中有害物质限值”的要求，即甲醇的残留浓度应小于2000mg/kg。</w:t>
            </w:r>
            <w:r>
              <w:rPr>
                <w:rFonts w:eastAsia="仿宋_GB2312"/>
                <w:sz w:val="24"/>
              </w:rPr>
              <w:t>本产品中甲醇的残留浓度＜</w:t>
            </w:r>
            <w:r>
              <w:rPr>
                <w:rFonts w:hint="eastAsia" w:eastAsia="仿宋_GB2312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 xml:space="preserve"> mg/kg，符合该要求，</w:t>
            </w:r>
            <w:r>
              <w:rPr>
                <w:rFonts w:hint="eastAsia" w:eastAsia="仿宋_GB2312"/>
                <w:sz w:val="24"/>
              </w:rPr>
              <w:t>见</w:t>
            </w:r>
            <w:r>
              <w:rPr>
                <w:rFonts w:eastAsia="仿宋_GB2312"/>
                <w:kern w:val="0"/>
                <w:sz w:val="24"/>
                <w:szCs w:val="21"/>
              </w:rPr>
              <w:t>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 w14:paraId="4CE8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C82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亚硫酸钠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9D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D52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13E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737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羟乙二磷酸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D5D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C24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B7B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31F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磷酸氢二钠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166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711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C0C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0D7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间苯二酚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467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13F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B22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93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2-甲基间苯二酚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E16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71B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61E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0AB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EDTA 二钠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792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9A9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85D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A60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异抗坏血酸钠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E01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E77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6DF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505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水杨酸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14C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E32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F74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66B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间氨基苯酚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A10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362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EED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9C5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甜菜碱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A60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400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57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675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2-氨基-4-羟乙氨基茴香醚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DBF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亚硝胺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BB81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亚硝胺：化妆品终产品中亚硝胺的残留浓度应符合《化妆品安全技术规范》（2015年版）中表3“化妆品限用组分”的要求，即亚硝胺的残留浓度应小于50 </w:t>
            </w:r>
            <w:r>
              <w:rPr>
                <w:rFonts w:eastAsia="仿宋_GB2312"/>
                <w:sz w:val="24"/>
              </w:rPr>
              <w:t>μ</w:t>
            </w:r>
            <w:r>
              <w:rPr>
                <w:rFonts w:hint="eastAsia" w:eastAsia="仿宋_GB2312"/>
                <w:sz w:val="24"/>
              </w:rPr>
              <w:t>g/kg。本产品中亚硝胺的残留浓度符合该要求，见附录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</w:tbl>
    <w:p w14:paraId="56C98BF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此外，该产品的检验报告显示其铅、汞、砷、镉、二</w:t>
      </w:r>
      <w:r>
        <w:rPr>
          <w:rFonts w:asciiTheme="minorEastAsia" w:hAnsiTheme="minorEastAsia" w:eastAsiaTheme="minorEastAsia"/>
          <w:sz w:val="32"/>
          <w:szCs w:val="28"/>
        </w:rPr>
        <w:t>噁</w:t>
      </w:r>
      <w:r>
        <w:rPr>
          <w:rFonts w:eastAsia="仿宋_GB2312"/>
          <w:sz w:val="32"/>
          <w:szCs w:val="28"/>
        </w:rPr>
        <w:t>烷检验结果符合《化妆品安全技术规范》（2015年版）表2《化妆品中有害物质限量》的限值要求。</w:t>
      </w:r>
    </w:p>
    <w:p w14:paraId="07E64C1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8" w:name="_Toc174973124"/>
      <w:r>
        <w:rPr>
          <w:rFonts w:ascii="黑体" w:hAnsi="黑体" w:eastAsia="黑体"/>
          <w:b w:val="0"/>
        </w:rPr>
        <w:t>六、风险控制措施或建议</w:t>
      </w:r>
      <w:bookmarkEnd w:id="8"/>
    </w:p>
    <w:p w14:paraId="7B3E386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染发膏，</w:t>
      </w:r>
      <w:r>
        <w:rPr>
          <w:rFonts w:eastAsia="仿宋_GB2312"/>
          <w:sz w:val="32"/>
          <w:szCs w:val="28"/>
        </w:rPr>
        <w:t>适用于</w:t>
      </w:r>
      <w:r>
        <w:rPr>
          <w:rFonts w:hint="eastAsia" w:eastAsia="仿宋_GB2312"/>
          <w:sz w:val="32"/>
          <w:szCs w:val="28"/>
        </w:rPr>
        <w:t>头发</w:t>
      </w:r>
      <w:r>
        <w:rPr>
          <w:rFonts w:eastAsia="仿宋_GB2312"/>
          <w:sz w:val="32"/>
          <w:szCs w:val="28"/>
        </w:rPr>
        <w:t>，用后冲洗。</w:t>
      </w:r>
    </w:p>
    <w:p w14:paraId="36C90E0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已标注的警示语：</w:t>
      </w:r>
    </w:p>
    <w:p w14:paraId="19E2048B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注意：</w:t>
      </w:r>
      <w:r>
        <w:rPr>
          <w:rFonts w:hint="eastAsia" w:eastAsia="仿宋_GB2312"/>
          <w:sz w:val="32"/>
          <w:szCs w:val="28"/>
          <w:lang w:val="en-US" w:eastAsia="zh-CN"/>
        </w:rPr>
        <w:t>xxxxxx</w:t>
      </w:r>
    </w:p>
    <w:p w14:paraId="280C29E6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74973125"/>
      <w:r>
        <w:rPr>
          <w:rFonts w:ascii="黑体" w:hAnsi="黑体" w:eastAsia="黑体"/>
          <w:b w:val="0"/>
        </w:rPr>
        <w:t>七、安全评估结论</w:t>
      </w:r>
      <w:bookmarkEnd w:id="9"/>
    </w:p>
    <w:p w14:paraId="16AB224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染发膏（淋洗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），</w:t>
      </w:r>
      <w:r>
        <w:rPr>
          <w:rFonts w:eastAsia="仿宋_GB2312"/>
          <w:sz w:val="32"/>
          <w:szCs w:val="28"/>
        </w:rPr>
        <w:t>适用于</w:t>
      </w:r>
      <w:r>
        <w:rPr>
          <w:rFonts w:hint="eastAsia" w:eastAsia="仿宋_GB2312"/>
          <w:sz w:val="32"/>
          <w:szCs w:val="28"/>
        </w:rPr>
        <w:t>头发</w:t>
      </w:r>
      <w:r>
        <w:rPr>
          <w:rFonts w:eastAsia="仿宋_GB2312"/>
          <w:sz w:val="32"/>
          <w:szCs w:val="28"/>
        </w:rPr>
        <w:t>，用后冲洗。主要暴露方式为经皮吸收，根据产品的特性，对本产品的暴露评估考虑经皮途径。</w:t>
      </w:r>
    </w:p>
    <w:p w14:paraId="2E70AA8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3F01203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1、各成分的安全评估结果显示，所有成分在本产品浓度下不会对人体健康产生危害。</w:t>
      </w:r>
    </w:p>
    <w:p w14:paraId="530C2BF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。</w:t>
      </w:r>
    </w:p>
    <w:p w14:paraId="15D40A7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eastAsia="仿宋_GB2312"/>
          <w:sz w:val="32"/>
          <w:szCs w:val="28"/>
        </w:rPr>
        <w:t>；</w:t>
      </w:r>
    </w:p>
    <w:p w14:paraId="71F6F68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4、微生物检验结果显示该产品微生物符合《化妆品安全技术规范》（2015年版）有关要求。</w:t>
      </w:r>
    </w:p>
    <w:p w14:paraId="0483B0D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5、有害物质检测结果显示，该产品有害物质含量符合《化妆品安全技术规范》（2015年版）有关要求</w:t>
      </w:r>
    </w:p>
    <w:p w14:paraId="06AF30E8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</w:t>
      </w:r>
      <w:r>
        <w:rPr>
          <w:rFonts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eastAsia="仿宋_GB2312"/>
          <w:sz w:val="32"/>
          <w:szCs w:val="28"/>
        </w:rPr>
        <w:t>；</w:t>
      </w:r>
    </w:p>
    <w:p w14:paraId="4678423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bookmarkStart w:id="10" w:name="OLE_LINK3"/>
      <w:r>
        <w:rPr>
          <w:rFonts w:eastAsia="仿宋_GB2312"/>
          <w:sz w:val="32"/>
          <w:szCs w:val="28"/>
        </w:rPr>
        <w:t>7、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eastAsia="仿宋_GB2312"/>
          <w:sz w:val="32"/>
          <w:szCs w:val="28"/>
        </w:rPr>
        <w:t>；</w:t>
      </w:r>
    </w:p>
    <w:bookmarkEnd w:id="10"/>
    <w:p w14:paraId="3CCDF95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8、本产品的急性眼刺激性试验结果为</w:t>
      </w:r>
      <w:r>
        <w:rPr>
          <w:rFonts w:hint="eastAsia" w:eastAsia="仿宋_GB2312"/>
          <w:sz w:val="32"/>
          <w:szCs w:val="28"/>
          <w:lang w:val="en-US" w:eastAsia="zh-CN"/>
        </w:rPr>
        <w:t>无</w:t>
      </w:r>
      <w:r>
        <w:rPr>
          <w:rFonts w:hint="eastAsia" w:eastAsia="仿宋_GB2312"/>
          <w:sz w:val="32"/>
          <w:szCs w:val="28"/>
        </w:rPr>
        <w:t>刺激性，本产品对人体无皮肤刺激性风险。本产品的皮肤变态反应试验结果为未见皮肤变态反应，本产品对人无皮肤致敏性风险。</w:t>
      </w:r>
    </w:p>
    <w:p w14:paraId="4FAB921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9、</w:t>
      </w:r>
      <w:r>
        <w:rPr>
          <w:rFonts w:eastAsia="仿宋_GB2312"/>
          <w:sz w:val="32"/>
          <w:szCs w:val="28"/>
        </w:rPr>
        <w:t>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67895A89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11" w:name="_Toc174973126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  <w:bookmarkStart w:id="16" w:name="_GoBack"/>
      <w:bookmarkEnd w:id="16"/>
    </w:p>
    <w:p w14:paraId="39F8808F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注册人、备案人将采取适当的风险控制措施。</w:t>
      </w:r>
    </w:p>
    <w:p w14:paraId="1BD5C2A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八、安全评估人员的签名</w:t>
      </w:r>
      <w:bookmarkEnd w:id="11"/>
      <w:r>
        <w:rPr>
          <w:rFonts w:ascii="黑体" w:hAnsi="黑体" w:eastAsia="黑体"/>
          <w:b w:val="0"/>
        </w:rPr>
        <w:t xml:space="preserve"> </w:t>
      </w:r>
    </w:p>
    <w:p w14:paraId="5387F994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 w14:paraId="323863C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45EC304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 w14:paraId="29971E06">
      <w:pPr>
        <w:pStyle w:val="10"/>
        <w:numPr>
          <w:ilvl w:val="0"/>
          <w:numId w:val="2"/>
        </w:numPr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2" w:name="_Toc174973127"/>
      <w:r>
        <w:rPr>
          <w:rFonts w:ascii="黑体" w:hAnsi="黑体" w:eastAsia="黑体"/>
          <w:b w:val="0"/>
        </w:rPr>
        <w:t>安全评估人员简历</w:t>
      </w:r>
      <w:bookmarkEnd w:id="12"/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19E3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9293A2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5D9CF99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509CBF7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24CBF06F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72A3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07C4150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0DC792E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3E10956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19A4C0A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BB4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39D0C3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093B731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51FA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88A7B7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7FA4B21B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404D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45E530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11B2814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7FCE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85E7EC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306D08D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24B81CF3">
      <w:pPr>
        <w:pStyle w:val="10"/>
        <w:spacing w:before="0" w:after="0" w:line="580" w:lineRule="exact"/>
        <w:jc w:val="left"/>
        <w:rPr>
          <w:rFonts w:ascii="黑体" w:hAnsi="黑体" w:eastAsia="黑体"/>
          <w:b w:val="0"/>
        </w:rPr>
      </w:pPr>
      <w:bookmarkStart w:id="13" w:name="_Toc174973128"/>
      <w:r>
        <w:rPr>
          <w:rFonts w:ascii="黑体" w:hAnsi="黑体" w:eastAsia="黑体"/>
          <w:b w:val="0"/>
        </w:rPr>
        <w:t>十、参考文献</w:t>
      </w:r>
      <w:bookmarkEnd w:id="13"/>
    </w:p>
    <w:p w14:paraId="3B629470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66FF4D79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47D1CF3E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中国食品药品检定研究院，中检院关于发布《国际权威化妆品安全评估数据索引》和《已上市产品原料使用信息》的通知，发布时间：2024-04-30</w:t>
      </w:r>
    </w:p>
    <w:p w14:paraId="0A9ACC84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Annual Review of Cosmetic Ingredient Safety Assessments: 2005/2006. International Journal of Toxicology, 2008, 27(Suppl. 1): 77-142</w:t>
      </w:r>
    </w:p>
    <w:p w14:paraId="29B0B120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Propylene Glycol, Tripropylene Glycol, and PPGs as Used in Cosmetics. International Journal of Toxicology, 2012, 31(Suppl. 2): 245-260</w:t>
      </w:r>
    </w:p>
    <w:p w14:paraId="1C052FEA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Alkyl PEG Ethers as Used in Cosmetics. International Journal of Toxicology, 2012, 31(Suppl. 2): 169-244</w:t>
      </w:r>
    </w:p>
    <w:p w14:paraId="1838729B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Ethanolamine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and Ethanolamine Salts as Used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in Cosmetics. International Journal of Toxicology, 2015, 34(Suppl. 2): 84-98</w:t>
      </w:r>
    </w:p>
    <w:p w14:paraId="5B6BEE66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Monoglyceryl Monoesters as Used in Cosmetics. International Journal of Toxicology, 2020, 39(Suppl. 3): 93-126</w:t>
      </w:r>
    </w:p>
    <w:p w14:paraId="5DA67483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EDTA and Salts. International Journal of Toxicology, 2023, 42(Suppl. 3): 32-36</w:t>
      </w:r>
    </w:p>
    <w:p w14:paraId="298D85D3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Erythorbic Acid and Sodium Erythorbate. International Journal of Toxicology, 2023, 42(Suppl. 3): 37-39</w:t>
      </w:r>
    </w:p>
    <w:p w14:paraId="039453DB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Alkyl Betaines as Used in Cosmetics. International Journal of Toxicology, 2018, 37(Suppl. 1): 28-46</w:t>
      </w:r>
    </w:p>
    <w:p w14:paraId="776FC4BB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6B74360C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14" w:name="_Toc107652027"/>
      <w:r>
        <w:rPr>
          <w:rFonts w:eastAsia="仿宋_GB2312"/>
          <w:sz w:val="32"/>
          <w:szCs w:val="28"/>
        </w:rPr>
        <w:t>Safety Assessment of Phosphoric Acid and Its Salts as Used in Cosmetics. International Journal of Toxicology, 2021, 10(Suppl. 1): 34-85</w:t>
      </w:r>
    </w:p>
    <w:p w14:paraId="65B7A155">
      <w:pPr>
        <w:pStyle w:val="31"/>
        <w:numPr>
          <w:ilvl w:val="0"/>
          <w:numId w:val="3"/>
        </w:numPr>
        <w:adjustRightInd w:val="0"/>
        <w:snapToGrid w:val="0"/>
        <w:spacing w:line="560" w:lineRule="exact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欧洲议会和理事会法规（EC） No.1223/2009</w:t>
      </w:r>
    </w:p>
    <w:p w14:paraId="3F0A1C8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5" w:name="_Toc174973129"/>
      <w:r>
        <w:rPr>
          <w:rFonts w:ascii="黑体" w:hAnsi="黑体" w:eastAsia="黑体"/>
          <w:b w:val="0"/>
        </w:rPr>
        <w:t>十一、附录</w:t>
      </w:r>
      <w:bookmarkEnd w:id="14"/>
      <w:bookmarkEnd w:id="15"/>
    </w:p>
    <w:p w14:paraId="43DF1F2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</w:rPr>
        <w:t>原料供应商提供的乙醇胺和2-氨基-4-羟乙氨基茴香醚的质量规格证明</w:t>
      </w:r>
    </w:p>
    <w:p w14:paraId="565F561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、香精的IFRA证书</w:t>
      </w:r>
    </w:p>
    <w:p w14:paraId="6CC5D4B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、产品的毒理学检验检测报告（见化妆品注册检验报告GTxxx），产品中二甘醇和甲醇的检验报告（xxx），产品中仲链烷胺和亚硝胺的检验报告（xxx）</w:t>
      </w:r>
    </w:p>
    <w:p w14:paraId="1D9F852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</w:p>
    <w:p w14:paraId="4FBD18E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5</w:t>
      </w:r>
      <w:r>
        <w:rPr>
          <w:rFonts w:hint="eastAsia" w:eastAsia="仿宋_GB2312"/>
          <w:sz w:val="32"/>
          <w:szCs w:val="28"/>
        </w:rPr>
        <w:t>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76BDAECA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6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</w:p>
    <w:p w14:paraId="08437C79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 w14:paraId="6430B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5BBC9ABE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0D0FA5DD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xxxx染发膏</w:t>
      </w:r>
    </w:p>
    <w:p w14:paraId="6EF8B026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70671187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639F4978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6C74A7DD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14AC2485">
      <w:pPr>
        <w:pStyle w:val="37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18E5AF90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4BFAE919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7C1021A8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4090F3DC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4082E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24672D28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4EFF783B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42EC6A44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5675A6FC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 w14:paraId="5D5DB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03831BD6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5BEDB180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xxxx染发膏</w:t>
      </w:r>
    </w:p>
    <w:p w14:paraId="611FEACA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249C0AC0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27A20010">
      <w:pPr>
        <w:pStyle w:val="37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68587716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4399159C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367E21D0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091B1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64BE0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43ECCB50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2FECAB4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41816A07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33281CD6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7CFFB8F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04EAB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附录6</w:t>
      </w:r>
    </w:p>
    <w:p w14:paraId="0D4A8479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5723C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xxxx染发膏</w:t>
      </w:r>
    </w:p>
    <w:p w14:paraId="58AA8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12261A54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4D4926F6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66840C13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5F7F73EA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00AFD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2C089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707B8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251FE955">
      <w:pPr>
        <w:spacing w:after="0" w:line="400" w:lineRule="exact"/>
        <w:jc w:val="both"/>
        <w:rPr>
          <w:rFonts w:ascii="宋体" w:hAnsi="宋体" w:cs="Times New Roman"/>
          <w:sz w:val="28"/>
          <w:szCs w:val="28"/>
        </w:rPr>
      </w:pPr>
    </w:p>
    <w:p w14:paraId="1C862472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04F9F14E">
      <w:pPr>
        <w:spacing w:after="0" w:line="400" w:lineRule="exact"/>
        <w:jc w:val="right"/>
        <w:rPr>
          <w:rFonts w:hint="eastAsia" w:ascii="宋体" w:hAnsi="宋体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CEAC7">
    <w:pPr>
      <w:pStyle w:val="6"/>
      <w:ind w:firstLine="360"/>
      <w:jc w:val="center"/>
    </w:pPr>
  </w:p>
  <w:p w14:paraId="53A799C6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3CFC8">
    <w:pPr>
      <w:pStyle w:val="7"/>
    </w:pPr>
    <w:r>
      <w:rPr>
        <w:sz w:val="18"/>
      </w:rPr>
      <w:pict>
        <v:shape id="PowerPlusWaterMarkObject113742" o:spid="_x0000_s2049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A6357">
    <w:pPr>
      <w:rPr>
        <w:rFonts w:ascii="仿宋_GB2312" w:hAnsi="仿宋_GB2312" w:eastAsia="仿宋_GB2312" w:cs="仿宋_GB2312"/>
        <w:kern w:val="0"/>
      </w:rPr>
    </w:pPr>
  </w:p>
  <w:p w14:paraId="6AC4640C">
    <w:pPr>
      <w:jc w:val="left"/>
      <w:rPr>
        <w:szCs w:val="21"/>
      </w:rPr>
    </w:pPr>
    <w:r>
      <w:rPr>
        <w:sz w:val="21"/>
      </w:rPr>
      <w:pict>
        <v:shape id="PowerPlusWaterMarkObject136299" o:spid="_x0000_s2050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FC64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4E94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A0298"/>
    <w:multiLevelType w:val="singleLevel"/>
    <w:tmpl w:val="674A0298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674A0F6C"/>
    <w:multiLevelType w:val="singleLevel"/>
    <w:tmpl w:val="674A0F6C"/>
    <w:lvl w:ilvl="0" w:tentative="0">
      <w:start w:val="9"/>
      <w:numFmt w:val="chineseCounting"/>
      <w:suff w:val="nothing"/>
      <w:lvlText w:val="%1、"/>
      <w:lvlJc w:val="left"/>
    </w:lvl>
  </w:abstractNum>
  <w:abstractNum w:abstractNumId="2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210"/>
  <w:drawingGridVerticalSpacing w:val="164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13B0"/>
    <w:rsid w:val="0000265C"/>
    <w:rsid w:val="0000593A"/>
    <w:rsid w:val="00010DCC"/>
    <w:rsid w:val="00011934"/>
    <w:rsid w:val="00014F00"/>
    <w:rsid w:val="00016D27"/>
    <w:rsid w:val="00016E93"/>
    <w:rsid w:val="00016EC1"/>
    <w:rsid w:val="0001769F"/>
    <w:rsid w:val="00020F69"/>
    <w:rsid w:val="0002242D"/>
    <w:rsid w:val="00025396"/>
    <w:rsid w:val="000303DA"/>
    <w:rsid w:val="00031A5E"/>
    <w:rsid w:val="00034301"/>
    <w:rsid w:val="00041219"/>
    <w:rsid w:val="00051008"/>
    <w:rsid w:val="00051450"/>
    <w:rsid w:val="00051D8F"/>
    <w:rsid w:val="0005289C"/>
    <w:rsid w:val="00054A06"/>
    <w:rsid w:val="00054E53"/>
    <w:rsid w:val="00061F9B"/>
    <w:rsid w:val="0006364D"/>
    <w:rsid w:val="00064261"/>
    <w:rsid w:val="00064E34"/>
    <w:rsid w:val="000653C6"/>
    <w:rsid w:val="000657FA"/>
    <w:rsid w:val="000659CE"/>
    <w:rsid w:val="00066491"/>
    <w:rsid w:val="0006686B"/>
    <w:rsid w:val="0007030E"/>
    <w:rsid w:val="0007052E"/>
    <w:rsid w:val="00071507"/>
    <w:rsid w:val="00072023"/>
    <w:rsid w:val="00074936"/>
    <w:rsid w:val="00074A1C"/>
    <w:rsid w:val="00075A60"/>
    <w:rsid w:val="000763D4"/>
    <w:rsid w:val="000771CE"/>
    <w:rsid w:val="00090237"/>
    <w:rsid w:val="0009104F"/>
    <w:rsid w:val="000910AE"/>
    <w:rsid w:val="00094984"/>
    <w:rsid w:val="00095CA2"/>
    <w:rsid w:val="000960FD"/>
    <w:rsid w:val="00097554"/>
    <w:rsid w:val="000A2989"/>
    <w:rsid w:val="000A2ADC"/>
    <w:rsid w:val="000A4BD0"/>
    <w:rsid w:val="000A5F93"/>
    <w:rsid w:val="000A6306"/>
    <w:rsid w:val="000B0A31"/>
    <w:rsid w:val="000B1DB8"/>
    <w:rsid w:val="000C089C"/>
    <w:rsid w:val="000C6B84"/>
    <w:rsid w:val="000D06C6"/>
    <w:rsid w:val="000D1225"/>
    <w:rsid w:val="000D128C"/>
    <w:rsid w:val="000D1702"/>
    <w:rsid w:val="000D2D36"/>
    <w:rsid w:val="000D3B40"/>
    <w:rsid w:val="000D501F"/>
    <w:rsid w:val="000D63FE"/>
    <w:rsid w:val="000E0170"/>
    <w:rsid w:val="000E1606"/>
    <w:rsid w:val="000E1732"/>
    <w:rsid w:val="000E2760"/>
    <w:rsid w:val="000E34A9"/>
    <w:rsid w:val="000E3629"/>
    <w:rsid w:val="000E4623"/>
    <w:rsid w:val="000F0886"/>
    <w:rsid w:val="000F6C4E"/>
    <w:rsid w:val="000F70EF"/>
    <w:rsid w:val="001000C4"/>
    <w:rsid w:val="00101444"/>
    <w:rsid w:val="00101F08"/>
    <w:rsid w:val="001039CB"/>
    <w:rsid w:val="001102C1"/>
    <w:rsid w:val="00112D8C"/>
    <w:rsid w:val="00112EA9"/>
    <w:rsid w:val="00116322"/>
    <w:rsid w:val="0011640B"/>
    <w:rsid w:val="001171E8"/>
    <w:rsid w:val="001200E6"/>
    <w:rsid w:val="0012617C"/>
    <w:rsid w:val="00126D6E"/>
    <w:rsid w:val="00130592"/>
    <w:rsid w:val="00133D55"/>
    <w:rsid w:val="001350EC"/>
    <w:rsid w:val="00136AA0"/>
    <w:rsid w:val="00136D88"/>
    <w:rsid w:val="00136F6B"/>
    <w:rsid w:val="00141DB5"/>
    <w:rsid w:val="00144732"/>
    <w:rsid w:val="00145D63"/>
    <w:rsid w:val="001460CF"/>
    <w:rsid w:val="00146B82"/>
    <w:rsid w:val="001476A0"/>
    <w:rsid w:val="0014799B"/>
    <w:rsid w:val="00150568"/>
    <w:rsid w:val="001513C0"/>
    <w:rsid w:val="00151F78"/>
    <w:rsid w:val="001548CA"/>
    <w:rsid w:val="00155C30"/>
    <w:rsid w:val="001562A7"/>
    <w:rsid w:val="00156CD0"/>
    <w:rsid w:val="00157D65"/>
    <w:rsid w:val="00160B02"/>
    <w:rsid w:val="00162F89"/>
    <w:rsid w:val="00164368"/>
    <w:rsid w:val="00164840"/>
    <w:rsid w:val="00165A93"/>
    <w:rsid w:val="00165AD2"/>
    <w:rsid w:val="00166948"/>
    <w:rsid w:val="00166CB5"/>
    <w:rsid w:val="0017149E"/>
    <w:rsid w:val="00172A27"/>
    <w:rsid w:val="00173217"/>
    <w:rsid w:val="00175CEF"/>
    <w:rsid w:val="00176FF9"/>
    <w:rsid w:val="0017724C"/>
    <w:rsid w:val="0018329D"/>
    <w:rsid w:val="001838F7"/>
    <w:rsid w:val="00183DA8"/>
    <w:rsid w:val="00186786"/>
    <w:rsid w:val="00190303"/>
    <w:rsid w:val="0019201F"/>
    <w:rsid w:val="00194713"/>
    <w:rsid w:val="001977FE"/>
    <w:rsid w:val="001A0666"/>
    <w:rsid w:val="001A0B67"/>
    <w:rsid w:val="001A2E79"/>
    <w:rsid w:val="001A43D5"/>
    <w:rsid w:val="001A579A"/>
    <w:rsid w:val="001A6B1A"/>
    <w:rsid w:val="001B1E78"/>
    <w:rsid w:val="001B2BC2"/>
    <w:rsid w:val="001B61C4"/>
    <w:rsid w:val="001B7393"/>
    <w:rsid w:val="001B7562"/>
    <w:rsid w:val="001C035F"/>
    <w:rsid w:val="001C3EB6"/>
    <w:rsid w:val="001C3EBC"/>
    <w:rsid w:val="001C478D"/>
    <w:rsid w:val="001C492C"/>
    <w:rsid w:val="001C5EC1"/>
    <w:rsid w:val="001C66C6"/>
    <w:rsid w:val="001D021F"/>
    <w:rsid w:val="001D3923"/>
    <w:rsid w:val="001D59EC"/>
    <w:rsid w:val="001D605D"/>
    <w:rsid w:val="001D6CFC"/>
    <w:rsid w:val="001D7B00"/>
    <w:rsid w:val="001E098D"/>
    <w:rsid w:val="001E10BD"/>
    <w:rsid w:val="001E2529"/>
    <w:rsid w:val="001E6B3D"/>
    <w:rsid w:val="001F094A"/>
    <w:rsid w:val="001F1FF8"/>
    <w:rsid w:val="001F2B35"/>
    <w:rsid w:val="001F3612"/>
    <w:rsid w:val="001F3FB0"/>
    <w:rsid w:val="00200068"/>
    <w:rsid w:val="002015A8"/>
    <w:rsid w:val="0020242C"/>
    <w:rsid w:val="00203CD3"/>
    <w:rsid w:val="00204B69"/>
    <w:rsid w:val="002056FA"/>
    <w:rsid w:val="00205EC7"/>
    <w:rsid w:val="0021054C"/>
    <w:rsid w:val="00210B6E"/>
    <w:rsid w:val="002141E6"/>
    <w:rsid w:val="0021455C"/>
    <w:rsid w:val="002160B6"/>
    <w:rsid w:val="002164D2"/>
    <w:rsid w:val="00216C7B"/>
    <w:rsid w:val="0022067E"/>
    <w:rsid w:val="00221D9A"/>
    <w:rsid w:val="00223952"/>
    <w:rsid w:val="002300C1"/>
    <w:rsid w:val="00230D5B"/>
    <w:rsid w:val="00231834"/>
    <w:rsid w:val="0023308A"/>
    <w:rsid w:val="002433A8"/>
    <w:rsid w:val="002479BF"/>
    <w:rsid w:val="00247F9A"/>
    <w:rsid w:val="00250746"/>
    <w:rsid w:val="00250D45"/>
    <w:rsid w:val="002531BF"/>
    <w:rsid w:val="00253B71"/>
    <w:rsid w:val="00256D39"/>
    <w:rsid w:val="00261690"/>
    <w:rsid w:val="002619A8"/>
    <w:rsid w:val="00261C1E"/>
    <w:rsid w:val="00266341"/>
    <w:rsid w:val="002775A6"/>
    <w:rsid w:val="00277826"/>
    <w:rsid w:val="00277D15"/>
    <w:rsid w:val="0028164C"/>
    <w:rsid w:val="002818FC"/>
    <w:rsid w:val="00282590"/>
    <w:rsid w:val="002842E1"/>
    <w:rsid w:val="00284E2A"/>
    <w:rsid w:val="00285B72"/>
    <w:rsid w:val="002874CF"/>
    <w:rsid w:val="00290083"/>
    <w:rsid w:val="00290C0B"/>
    <w:rsid w:val="002944C5"/>
    <w:rsid w:val="002973E1"/>
    <w:rsid w:val="002A030C"/>
    <w:rsid w:val="002A28C1"/>
    <w:rsid w:val="002A45A8"/>
    <w:rsid w:val="002A510C"/>
    <w:rsid w:val="002A7F53"/>
    <w:rsid w:val="002B219C"/>
    <w:rsid w:val="002B30ED"/>
    <w:rsid w:val="002B37EE"/>
    <w:rsid w:val="002B62A4"/>
    <w:rsid w:val="002B6D8D"/>
    <w:rsid w:val="002C17C5"/>
    <w:rsid w:val="002C4E4A"/>
    <w:rsid w:val="002C4E9E"/>
    <w:rsid w:val="002C5CC5"/>
    <w:rsid w:val="002D14B4"/>
    <w:rsid w:val="002D19AA"/>
    <w:rsid w:val="002D3E7F"/>
    <w:rsid w:val="002D3F6C"/>
    <w:rsid w:val="002D5EC4"/>
    <w:rsid w:val="002D65B7"/>
    <w:rsid w:val="002E033A"/>
    <w:rsid w:val="002E161E"/>
    <w:rsid w:val="002E30C8"/>
    <w:rsid w:val="002E3C32"/>
    <w:rsid w:val="002F007F"/>
    <w:rsid w:val="002F2964"/>
    <w:rsid w:val="002F2CC3"/>
    <w:rsid w:val="002F3A72"/>
    <w:rsid w:val="002F4896"/>
    <w:rsid w:val="002F4EB4"/>
    <w:rsid w:val="002F75E3"/>
    <w:rsid w:val="00300D34"/>
    <w:rsid w:val="0030392D"/>
    <w:rsid w:val="00304236"/>
    <w:rsid w:val="00305019"/>
    <w:rsid w:val="00306586"/>
    <w:rsid w:val="00306C4F"/>
    <w:rsid w:val="00307C46"/>
    <w:rsid w:val="003112CA"/>
    <w:rsid w:val="00313095"/>
    <w:rsid w:val="00315FC0"/>
    <w:rsid w:val="003168E8"/>
    <w:rsid w:val="00317029"/>
    <w:rsid w:val="00320F29"/>
    <w:rsid w:val="00322672"/>
    <w:rsid w:val="00323882"/>
    <w:rsid w:val="00323910"/>
    <w:rsid w:val="00323FD5"/>
    <w:rsid w:val="00325FF7"/>
    <w:rsid w:val="003265F9"/>
    <w:rsid w:val="00327DA1"/>
    <w:rsid w:val="00330E63"/>
    <w:rsid w:val="00331B0B"/>
    <w:rsid w:val="00332CF7"/>
    <w:rsid w:val="003330A7"/>
    <w:rsid w:val="0033377E"/>
    <w:rsid w:val="003341D7"/>
    <w:rsid w:val="00335C90"/>
    <w:rsid w:val="0034300B"/>
    <w:rsid w:val="003479F0"/>
    <w:rsid w:val="00347BBA"/>
    <w:rsid w:val="00347CFB"/>
    <w:rsid w:val="0035031B"/>
    <w:rsid w:val="00350F10"/>
    <w:rsid w:val="003510BE"/>
    <w:rsid w:val="00351116"/>
    <w:rsid w:val="0035163B"/>
    <w:rsid w:val="00352FFE"/>
    <w:rsid w:val="003533ED"/>
    <w:rsid w:val="00357300"/>
    <w:rsid w:val="00357FE6"/>
    <w:rsid w:val="00360EF3"/>
    <w:rsid w:val="0036326B"/>
    <w:rsid w:val="0036351E"/>
    <w:rsid w:val="00363BC0"/>
    <w:rsid w:val="00365089"/>
    <w:rsid w:val="003678FE"/>
    <w:rsid w:val="00373132"/>
    <w:rsid w:val="003743A5"/>
    <w:rsid w:val="00374432"/>
    <w:rsid w:val="003754B9"/>
    <w:rsid w:val="00376709"/>
    <w:rsid w:val="0038489B"/>
    <w:rsid w:val="0039379B"/>
    <w:rsid w:val="00394B1B"/>
    <w:rsid w:val="003A1C23"/>
    <w:rsid w:val="003A5842"/>
    <w:rsid w:val="003A5C12"/>
    <w:rsid w:val="003A5C4E"/>
    <w:rsid w:val="003B0962"/>
    <w:rsid w:val="003B1685"/>
    <w:rsid w:val="003B18EB"/>
    <w:rsid w:val="003B35CD"/>
    <w:rsid w:val="003B39B2"/>
    <w:rsid w:val="003B3F47"/>
    <w:rsid w:val="003B452F"/>
    <w:rsid w:val="003C061A"/>
    <w:rsid w:val="003C106F"/>
    <w:rsid w:val="003C2192"/>
    <w:rsid w:val="003C2496"/>
    <w:rsid w:val="003C4631"/>
    <w:rsid w:val="003C4998"/>
    <w:rsid w:val="003C4A36"/>
    <w:rsid w:val="003C561C"/>
    <w:rsid w:val="003D08E2"/>
    <w:rsid w:val="003D1601"/>
    <w:rsid w:val="003D272A"/>
    <w:rsid w:val="003D6C28"/>
    <w:rsid w:val="003D78E8"/>
    <w:rsid w:val="003E0F00"/>
    <w:rsid w:val="003E2BB6"/>
    <w:rsid w:val="003E5138"/>
    <w:rsid w:val="003E57A2"/>
    <w:rsid w:val="003E7CB8"/>
    <w:rsid w:val="003F23D1"/>
    <w:rsid w:val="003F30B9"/>
    <w:rsid w:val="003F43B3"/>
    <w:rsid w:val="003F4D3E"/>
    <w:rsid w:val="003F53AF"/>
    <w:rsid w:val="003F553E"/>
    <w:rsid w:val="003F57F7"/>
    <w:rsid w:val="00401515"/>
    <w:rsid w:val="00402CF4"/>
    <w:rsid w:val="004037C9"/>
    <w:rsid w:val="004040ED"/>
    <w:rsid w:val="004044A8"/>
    <w:rsid w:val="004051C5"/>
    <w:rsid w:val="00405AE4"/>
    <w:rsid w:val="00406877"/>
    <w:rsid w:val="00410D1B"/>
    <w:rsid w:val="0041155C"/>
    <w:rsid w:val="004140AD"/>
    <w:rsid w:val="00414507"/>
    <w:rsid w:val="00415656"/>
    <w:rsid w:val="00420A79"/>
    <w:rsid w:val="004218DC"/>
    <w:rsid w:val="00422184"/>
    <w:rsid w:val="004221AF"/>
    <w:rsid w:val="00430EA0"/>
    <w:rsid w:val="00432281"/>
    <w:rsid w:val="004329F7"/>
    <w:rsid w:val="00432EB8"/>
    <w:rsid w:val="0044543F"/>
    <w:rsid w:val="00450EBF"/>
    <w:rsid w:val="00453B18"/>
    <w:rsid w:val="00453F14"/>
    <w:rsid w:val="00455B79"/>
    <w:rsid w:val="004624EC"/>
    <w:rsid w:val="00463C1C"/>
    <w:rsid w:val="00464CDD"/>
    <w:rsid w:val="00465C54"/>
    <w:rsid w:val="004668D0"/>
    <w:rsid w:val="00475219"/>
    <w:rsid w:val="00475AC3"/>
    <w:rsid w:val="004773D3"/>
    <w:rsid w:val="004778B5"/>
    <w:rsid w:val="004804E8"/>
    <w:rsid w:val="004828E7"/>
    <w:rsid w:val="0048576C"/>
    <w:rsid w:val="00487797"/>
    <w:rsid w:val="004879B6"/>
    <w:rsid w:val="004948AE"/>
    <w:rsid w:val="00494AF9"/>
    <w:rsid w:val="004A09AF"/>
    <w:rsid w:val="004A1724"/>
    <w:rsid w:val="004A3C7E"/>
    <w:rsid w:val="004A48F4"/>
    <w:rsid w:val="004A4F0C"/>
    <w:rsid w:val="004A5C4E"/>
    <w:rsid w:val="004A779F"/>
    <w:rsid w:val="004B0552"/>
    <w:rsid w:val="004B24D1"/>
    <w:rsid w:val="004B2860"/>
    <w:rsid w:val="004B686A"/>
    <w:rsid w:val="004C37C7"/>
    <w:rsid w:val="004C3D20"/>
    <w:rsid w:val="004C64C3"/>
    <w:rsid w:val="004D5604"/>
    <w:rsid w:val="004D7220"/>
    <w:rsid w:val="004D7576"/>
    <w:rsid w:val="004E0962"/>
    <w:rsid w:val="004E4D8B"/>
    <w:rsid w:val="004E6261"/>
    <w:rsid w:val="004E626F"/>
    <w:rsid w:val="004F073A"/>
    <w:rsid w:val="004F1E11"/>
    <w:rsid w:val="004F27D3"/>
    <w:rsid w:val="004F4265"/>
    <w:rsid w:val="004F441F"/>
    <w:rsid w:val="004F596D"/>
    <w:rsid w:val="0050179C"/>
    <w:rsid w:val="00502A2E"/>
    <w:rsid w:val="00504198"/>
    <w:rsid w:val="00504AA5"/>
    <w:rsid w:val="00504F09"/>
    <w:rsid w:val="005126CB"/>
    <w:rsid w:val="0051425A"/>
    <w:rsid w:val="00515060"/>
    <w:rsid w:val="0051707A"/>
    <w:rsid w:val="005172D2"/>
    <w:rsid w:val="00520E07"/>
    <w:rsid w:val="005229A4"/>
    <w:rsid w:val="005236AA"/>
    <w:rsid w:val="00525512"/>
    <w:rsid w:val="00527DC8"/>
    <w:rsid w:val="00530844"/>
    <w:rsid w:val="005314E4"/>
    <w:rsid w:val="0053181E"/>
    <w:rsid w:val="005324CC"/>
    <w:rsid w:val="005325CF"/>
    <w:rsid w:val="00534504"/>
    <w:rsid w:val="005349F5"/>
    <w:rsid w:val="0054081D"/>
    <w:rsid w:val="00540BAF"/>
    <w:rsid w:val="005410CE"/>
    <w:rsid w:val="005427D4"/>
    <w:rsid w:val="00544FBE"/>
    <w:rsid w:val="005455A8"/>
    <w:rsid w:val="0054615C"/>
    <w:rsid w:val="00551026"/>
    <w:rsid w:val="00551204"/>
    <w:rsid w:val="00551C18"/>
    <w:rsid w:val="00561E24"/>
    <w:rsid w:val="00561F7A"/>
    <w:rsid w:val="0056324D"/>
    <w:rsid w:val="0056422D"/>
    <w:rsid w:val="00564625"/>
    <w:rsid w:val="00564D6B"/>
    <w:rsid w:val="0056661D"/>
    <w:rsid w:val="00567DA8"/>
    <w:rsid w:val="00571F7F"/>
    <w:rsid w:val="00573488"/>
    <w:rsid w:val="00573B52"/>
    <w:rsid w:val="00577A97"/>
    <w:rsid w:val="005837AF"/>
    <w:rsid w:val="0058521C"/>
    <w:rsid w:val="00590490"/>
    <w:rsid w:val="00593C49"/>
    <w:rsid w:val="005946B9"/>
    <w:rsid w:val="00597253"/>
    <w:rsid w:val="005A027C"/>
    <w:rsid w:val="005A0EDB"/>
    <w:rsid w:val="005A3436"/>
    <w:rsid w:val="005A5F3A"/>
    <w:rsid w:val="005A5F66"/>
    <w:rsid w:val="005B0A4A"/>
    <w:rsid w:val="005B1456"/>
    <w:rsid w:val="005B1B7A"/>
    <w:rsid w:val="005B1BE9"/>
    <w:rsid w:val="005B2A3E"/>
    <w:rsid w:val="005B3118"/>
    <w:rsid w:val="005B3D24"/>
    <w:rsid w:val="005B404F"/>
    <w:rsid w:val="005B76A1"/>
    <w:rsid w:val="005B77E9"/>
    <w:rsid w:val="005C2C45"/>
    <w:rsid w:val="005C644C"/>
    <w:rsid w:val="005D20CB"/>
    <w:rsid w:val="005D4361"/>
    <w:rsid w:val="005D5D26"/>
    <w:rsid w:val="005D7361"/>
    <w:rsid w:val="005D7901"/>
    <w:rsid w:val="005D7D24"/>
    <w:rsid w:val="005E1942"/>
    <w:rsid w:val="005E216A"/>
    <w:rsid w:val="005E4F82"/>
    <w:rsid w:val="005E6E42"/>
    <w:rsid w:val="005E7595"/>
    <w:rsid w:val="005F0F7D"/>
    <w:rsid w:val="005F1F22"/>
    <w:rsid w:val="005F2A0B"/>
    <w:rsid w:val="005F2E52"/>
    <w:rsid w:val="005F2FEF"/>
    <w:rsid w:val="005F3471"/>
    <w:rsid w:val="005F4ADA"/>
    <w:rsid w:val="005F6A21"/>
    <w:rsid w:val="0060055D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4387"/>
    <w:rsid w:val="00644B6E"/>
    <w:rsid w:val="00645652"/>
    <w:rsid w:val="006458A2"/>
    <w:rsid w:val="00647B08"/>
    <w:rsid w:val="00650B63"/>
    <w:rsid w:val="00655FFA"/>
    <w:rsid w:val="0066092B"/>
    <w:rsid w:val="00661793"/>
    <w:rsid w:val="00661DA7"/>
    <w:rsid w:val="006633E3"/>
    <w:rsid w:val="00665C3C"/>
    <w:rsid w:val="0067038A"/>
    <w:rsid w:val="0067076C"/>
    <w:rsid w:val="00673EAB"/>
    <w:rsid w:val="00676D1A"/>
    <w:rsid w:val="0068034C"/>
    <w:rsid w:val="0068129E"/>
    <w:rsid w:val="006815FB"/>
    <w:rsid w:val="00682DE1"/>
    <w:rsid w:val="00684996"/>
    <w:rsid w:val="00686078"/>
    <w:rsid w:val="0068649E"/>
    <w:rsid w:val="0068761C"/>
    <w:rsid w:val="006877FF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68D8"/>
    <w:rsid w:val="006A6D41"/>
    <w:rsid w:val="006A7D8E"/>
    <w:rsid w:val="006B0181"/>
    <w:rsid w:val="006B1A95"/>
    <w:rsid w:val="006B1BF1"/>
    <w:rsid w:val="006B3E40"/>
    <w:rsid w:val="006B3E76"/>
    <w:rsid w:val="006B5756"/>
    <w:rsid w:val="006B6C39"/>
    <w:rsid w:val="006B77DB"/>
    <w:rsid w:val="006B79DD"/>
    <w:rsid w:val="006C0BD2"/>
    <w:rsid w:val="006C0DC0"/>
    <w:rsid w:val="006C12C9"/>
    <w:rsid w:val="006C35FB"/>
    <w:rsid w:val="006C4832"/>
    <w:rsid w:val="006C5A3D"/>
    <w:rsid w:val="006C7898"/>
    <w:rsid w:val="006C7C75"/>
    <w:rsid w:val="006D05F4"/>
    <w:rsid w:val="006D10D6"/>
    <w:rsid w:val="006D2F6B"/>
    <w:rsid w:val="006D3D5E"/>
    <w:rsid w:val="006D456A"/>
    <w:rsid w:val="006D5E21"/>
    <w:rsid w:val="006E0335"/>
    <w:rsid w:val="006E0E17"/>
    <w:rsid w:val="006E2B5D"/>
    <w:rsid w:val="006E305E"/>
    <w:rsid w:val="006E4929"/>
    <w:rsid w:val="006E5102"/>
    <w:rsid w:val="006E6AFB"/>
    <w:rsid w:val="006F1E0E"/>
    <w:rsid w:val="006F43D9"/>
    <w:rsid w:val="006F4DB6"/>
    <w:rsid w:val="006F4E23"/>
    <w:rsid w:val="006F5836"/>
    <w:rsid w:val="006F59BA"/>
    <w:rsid w:val="006F5B51"/>
    <w:rsid w:val="007004E0"/>
    <w:rsid w:val="0070412A"/>
    <w:rsid w:val="007068FD"/>
    <w:rsid w:val="00713230"/>
    <w:rsid w:val="007136F5"/>
    <w:rsid w:val="00713EA9"/>
    <w:rsid w:val="007204EE"/>
    <w:rsid w:val="0072180B"/>
    <w:rsid w:val="007219CC"/>
    <w:rsid w:val="00723753"/>
    <w:rsid w:val="0072540B"/>
    <w:rsid w:val="00726337"/>
    <w:rsid w:val="00726A09"/>
    <w:rsid w:val="00727597"/>
    <w:rsid w:val="00727DE5"/>
    <w:rsid w:val="007329D0"/>
    <w:rsid w:val="00733B39"/>
    <w:rsid w:val="00735046"/>
    <w:rsid w:val="007442DF"/>
    <w:rsid w:val="007447EC"/>
    <w:rsid w:val="0074588D"/>
    <w:rsid w:val="00745F18"/>
    <w:rsid w:val="00746568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7AB"/>
    <w:rsid w:val="00762187"/>
    <w:rsid w:val="0076289B"/>
    <w:rsid w:val="007628EC"/>
    <w:rsid w:val="007633B0"/>
    <w:rsid w:val="00766F07"/>
    <w:rsid w:val="00770035"/>
    <w:rsid w:val="00771DA4"/>
    <w:rsid w:val="00773ED4"/>
    <w:rsid w:val="007771C7"/>
    <w:rsid w:val="0078004C"/>
    <w:rsid w:val="00781E68"/>
    <w:rsid w:val="00785CA4"/>
    <w:rsid w:val="00786D2C"/>
    <w:rsid w:val="0079029D"/>
    <w:rsid w:val="00791491"/>
    <w:rsid w:val="007936D6"/>
    <w:rsid w:val="00795B4B"/>
    <w:rsid w:val="007975BB"/>
    <w:rsid w:val="007A0FCF"/>
    <w:rsid w:val="007A163F"/>
    <w:rsid w:val="007A45FF"/>
    <w:rsid w:val="007A5098"/>
    <w:rsid w:val="007A6A98"/>
    <w:rsid w:val="007B409A"/>
    <w:rsid w:val="007C08A4"/>
    <w:rsid w:val="007C2991"/>
    <w:rsid w:val="007C520E"/>
    <w:rsid w:val="007C64C7"/>
    <w:rsid w:val="007C6F3D"/>
    <w:rsid w:val="007C72C1"/>
    <w:rsid w:val="007D1AAB"/>
    <w:rsid w:val="007D2F1B"/>
    <w:rsid w:val="007D703F"/>
    <w:rsid w:val="007E0DE4"/>
    <w:rsid w:val="007E2375"/>
    <w:rsid w:val="007E289F"/>
    <w:rsid w:val="007E2AF0"/>
    <w:rsid w:val="007E3EB2"/>
    <w:rsid w:val="007E58D6"/>
    <w:rsid w:val="007E6573"/>
    <w:rsid w:val="007E7D50"/>
    <w:rsid w:val="007F2E97"/>
    <w:rsid w:val="007F35C3"/>
    <w:rsid w:val="007F5F8E"/>
    <w:rsid w:val="007F6C62"/>
    <w:rsid w:val="007F6CCA"/>
    <w:rsid w:val="00802441"/>
    <w:rsid w:val="00802B33"/>
    <w:rsid w:val="00803967"/>
    <w:rsid w:val="008044C1"/>
    <w:rsid w:val="00804A8C"/>
    <w:rsid w:val="0080591C"/>
    <w:rsid w:val="008060E8"/>
    <w:rsid w:val="0081156F"/>
    <w:rsid w:val="008116AF"/>
    <w:rsid w:val="00811FB1"/>
    <w:rsid w:val="0081212C"/>
    <w:rsid w:val="0081520E"/>
    <w:rsid w:val="00815765"/>
    <w:rsid w:val="0081637A"/>
    <w:rsid w:val="00817578"/>
    <w:rsid w:val="00820135"/>
    <w:rsid w:val="00823346"/>
    <w:rsid w:val="00827A00"/>
    <w:rsid w:val="008300E3"/>
    <w:rsid w:val="00833D2B"/>
    <w:rsid w:val="008356B6"/>
    <w:rsid w:val="00835D5A"/>
    <w:rsid w:val="008377A6"/>
    <w:rsid w:val="00837FBB"/>
    <w:rsid w:val="00840DEF"/>
    <w:rsid w:val="00842F09"/>
    <w:rsid w:val="00845649"/>
    <w:rsid w:val="008457F1"/>
    <w:rsid w:val="008470FA"/>
    <w:rsid w:val="00850193"/>
    <w:rsid w:val="00850A45"/>
    <w:rsid w:val="0085363E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4706"/>
    <w:rsid w:val="008749C3"/>
    <w:rsid w:val="0088013B"/>
    <w:rsid w:val="00881706"/>
    <w:rsid w:val="0088214B"/>
    <w:rsid w:val="00882E0E"/>
    <w:rsid w:val="008842AA"/>
    <w:rsid w:val="00885396"/>
    <w:rsid w:val="00886BB9"/>
    <w:rsid w:val="00886BC6"/>
    <w:rsid w:val="00892A4B"/>
    <w:rsid w:val="00893111"/>
    <w:rsid w:val="008935D0"/>
    <w:rsid w:val="00895352"/>
    <w:rsid w:val="00896531"/>
    <w:rsid w:val="00897414"/>
    <w:rsid w:val="008A01E4"/>
    <w:rsid w:val="008A22C2"/>
    <w:rsid w:val="008A35EB"/>
    <w:rsid w:val="008A39EE"/>
    <w:rsid w:val="008A4360"/>
    <w:rsid w:val="008A6184"/>
    <w:rsid w:val="008A61A1"/>
    <w:rsid w:val="008B0579"/>
    <w:rsid w:val="008B5119"/>
    <w:rsid w:val="008B5212"/>
    <w:rsid w:val="008B7DF8"/>
    <w:rsid w:val="008C1F1A"/>
    <w:rsid w:val="008C287C"/>
    <w:rsid w:val="008C3285"/>
    <w:rsid w:val="008C3645"/>
    <w:rsid w:val="008C380C"/>
    <w:rsid w:val="008C461A"/>
    <w:rsid w:val="008C58D2"/>
    <w:rsid w:val="008C5ECE"/>
    <w:rsid w:val="008C6756"/>
    <w:rsid w:val="008C6CC5"/>
    <w:rsid w:val="008C74C4"/>
    <w:rsid w:val="008D23FC"/>
    <w:rsid w:val="008D3995"/>
    <w:rsid w:val="008D530F"/>
    <w:rsid w:val="008D552E"/>
    <w:rsid w:val="008D5FE4"/>
    <w:rsid w:val="008D6E2F"/>
    <w:rsid w:val="008D7DF8"/>
    <w:rsid w:val="008E5C0C"/>
    <w:rsid w:val="008E6939"/>
    <w:rsid w:val="008E6FCF"/>
    <w:rsid w:val="008F084C"/>
    <w:rsid w:val="008F1982"/>
    <w:rsid w:val="008F2E00"/>
    <w:rsid w:val="008F3FD0"/>
    <w:rsid w:val="008F4E49"/>
    <w:rsid w:val="008F5963"/>
    <w:rsid w:val="008F6820"/>
    <w:rsid w:val="008F77FE"/>
    <w:rsid w:val="009025E6"/>
    <w:rsid w:val="00902C36"/>
    <w:rsid w:val="009047C7"/>
    <w:rsid w:val="00906DB9"/>
    <w:rsid w:val="00907EAB"/>
    <w:rsid w:val="0091035D"/>
    <w:rsid w:val="00910B7A"/>
    <w:rsid w:val="00910E64"/>
    <w:rsid w:val="0091161D"/>
    <w:rsid w:val="009148AA"/>
    <w:rsid w:val="009157E3"/>
    <w:rsid w:val="0091598F"/>
    <w:rsid w:val="00915FC8"/>
    <w:rsid w:val="0092108F"/>
    <w:rsid w:val="009214F5"/>
    <w:rsid w:val="00923B22"/>
    <w:rsid w:val="009252A2"/>
    <w:rsid w:val="00925C80"/>
    <w:rsid w:val="00926229"/>
    <w:rsid w:val="0092658F"/>
    <w:rsid w:val="00926795"/>
    <w:rsid w:val="0092713A"/>
    <w:rsid w:val="0093147D"/>
    <w:rsid w:val="009316F1"/>
    <w:rsid w:val="00931733"/>
    <w:rsid w:val="00932C97"/>
    <w:rsid w:val="009340DE"/>
    <w:rsid w:val="00935FBE"/>
    <w:rsid w:val="0093715E"/>
    <w:rsid w:val="009377D0"/>
    <w:rsid w:val="0094036D"/>
    <w:rsid w:val="009419F5"/>
    <w:rsid w:val="00943E7A"/>
    <w:rsid w:val="00944679"/>
    <w:rsid w:val="00944DEC"/>
    <w:rsid w:val="0094647A"/>
    <w:rsid w:val="00946C45"/>
    <w:rsid w:val="00947240"/>
    <w:rsid w:val="009507DF"/>
    <w:rsid w:val="00951AFF"/>
    <w:rsid w:val="00960F8E"/>
    <w:rsid w:val="009623F8"/>
    <w:rsid w:val="00962604"/>
    <w:rsid w:val="00962BD7"/>
    <w:rsid w:val="00963B77"/>
    <w:rsid w:val="0096735C"/>
    <w:rsid w:val="00967790"/>
    <w:rsid w:val="00970E5F"/>
    <w:rsid w:val="00972AD1"/>
    <w:rsid w:val="00972B39"/>
    <w:rsid w:val="0097437D"/>
    <w:rsid w:val="009769A5"/>
    <w:rsid w:val="009805C0"/>
    <w:rsid w:val="009840A5"/>
    <w:rsid w:val="00985196"/>
    <w:rsid w:val="00985DEB"/>
    <w:rsid w:val="00986885"/>
    <w:rsid w:val="009869EE"/>
    <w:rsid w:val="00987ED0"/>
    <w:rsid w:val="00990A1F"/>
    <w:rsid w:val="00990FAB"/>
    <w:rsid w:val="00991BF3"/>
    <w:rsid w:val="009923A9"/>
    <w:rsid w:val="00993BD5"/>
    <w:rsid w:val="009952D4"/>
    <w:rsid w:val="009A0574"/>
    <w:rsid w:val="009A1829"/>
    <w:rsid w:val="009A1AF0"/>
    <w:rsid w:val="009A2336"/>
    <w:rsid w:val="009A2DB4"/>
    <w:rsid w:val="009A49E0"/>
    <w:rsid w:val="009A5766"/>
    <w:rsid w:val="009A59DB"/>
    <w:rsid w:val="009A6951"/>
    <w:rsid w:val="009A7E8E"/>
    <w:rsid w:val="009B311F"/>
    <w:rsid w:val="009B6847"/>
    <w:rsid w:val="009B772F"/>
    <w:rsid w:val="009C27A3"/>
    <w:rsid w:val="009C2C17"/>
    <w:rsid w:val="009C6668"/>
    <w:rsid w:val="009C6E8C"/>
    <w:rsid w:val="009C7C82"/>
    <w:rsid w:val="009D25FA"/>
    <w:rsid w:val="009D3F1E"/>
    <w:rsid w:val="009D441F"/>
    <w:rsid w:val="009D7C65"/>
    <w:rsid w:val="009E0876"/>
    <w:rsid w:val="009E091C"/>
    <w:rsid w:val="009E1355"/>
    <w:rsid w:val="009E14D7"/>
    <w:rsid w:val="009E241F"/>
    <w:rsid w:val="009E3980"/>
    <w:rsid w:val="009E3CA9"/>
    <w:rsid w:val="009E590A"/>
    <w:rsid w:val="009F0AD2"/>
    <w:rsid w:val="009F2AC4"/>
    <w:rsid w:val="009F5AEB"/>
    <w:rsid w:val="009F63A3"/>
    <w:rsid w:val="00A0056B"/>
    <w:rsid w:val="00A01064"/>
    <w:rsid w:val="00A0116B"/>
    <w:rsid w:val="00A03AD8"/>
    <w:rsid w:val="00A0794A"/>
    <w:rsid w:val="00A102BC"/>
    <w:rsid w:val="00A10809"/>
    <w:rsid w:val="00A10DE4"/>
    <w:rsid w:val="00A11281"/>
    <w:rsid w:val="00A121C0"/>
    <w:rsid w:val="00A14CF0"/>
    <w:rsid w:val="00A14D82"/>
    <w:rsid w:val="00A17D1A"/>
    <w:rsid w:val="00A17F00"/>
    <w:rsid w:val="00A20E0E"/>
    <w:rsid w:val="00A21533"/>
    <w:rsid w:val="00A215E0"/>
    <w:rsid w:val="00A24E9C"/>
    <w:rsid w:val="00A254E3"/>
    <w:rsid w:val="00A26612"/>
    <w:rsid w:val="00A2771A"/>
    <w:rsid w:val="00A3086F"/>
    <w:rsid w:val="00A351E7"/>
    <w:rsid w:val="00A37103"/>
    <w:rsid w:val="00A374BA"/>
    <w:rsid w:val="00A40BF7"/>
    <w:rsid w:val="00A419E6"/>
    <w:rsid w:val="00A4281F"/>
    <w:rsid w:val="00A43AA5"/>
    <w:rsid w:val="00A44202"/>
    <w:rsid w:val="00A462DD"/>
    <w:rsid w:val="00A53DD2"/>
    <w:rsid w:val="00A5583C"/>
    <w:rsid w:val="00A55CCD"/>
    <w:rsid w:val="00A5606F"/>
    <w:rsid w:val="00A560D5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669B8"/>
    <w:rsid w:val="00A710A9"/>
    <w:rsid w:val="00A75B8A"/>
    <w:rsid w:val="00A76184"/>
    <w:rsid w:val="00A77D30"/>
    <w:rsid w:val="00A80137"/>
    <w:rsid w:val="00A8280B"/>
    <w:rsid w:val="00A829C2"/>
    <w:rsid w:val="00A82CA2"/>
    <w:rsid w:val="00A86E5F"/>
    <w:rsid w:val="00A916AA"/>
    <w:rsid w:val="00A91B50"/>
    <w:rsid w:val="00A9473F"/>
    <w:rsid w:val="00A96089"/>
    <w:rsid w:val="00AA2F86"/>
    <w:rsid w:val="00AA30FC"/>
    <w:rsid w:val="00AA3CBD"/>
    <w:rsid w:val="00AA563A"/>
    <w:rsid w:val="00AA6894"/>
    <w:rsid w:val="00AB191C"/>
    <w:rsid w:val="00AB71C8"/>
    <w:rsid w:val="00AB7FDD"/>
    <w:rsid w:val="00AC1BF9"/>
    <w:rsid w:val="00AC2D33"/>
    <w:rsid w:val="00AC3C99"/>
    <w:rsid w:val="00AD21A0"/>
    <w:rsid w:val="00AD3368"/>
    <w:rsid w:val="00AD53BC"/>
    <w:rsid w:val="00AE1D86"/>
    <w:rsid w:val="00AE5018"/>
    <w:rsid w:val="00AE686B"/>
    <w:rsid w:val="00AE6AAD"/>
    <w:rsid w:val="00AE7BE1"/>
    <w:rsid w:val="00AE7F94"/>
    <w:rsid w:val="00AF07C8"/>
    <w:rsid w:val="00AF147A"/>
    <w:rsid w:val="00AF5D91"/>
    <w:rsid w:val="00AF7A37"/>
    <w:rsid w:val="00B03C14"/>
    <w:rsid w:val="00B0459E"/>
    <w:rsid w:val="00B058BA"/>
    <w:rsid w:val="00B07E96"/>
    <w:rsid w:val="00B105DC"/>
    <w:rsid w:val="00B10C5C"/>
    <w:rsid w:val="00B11072"/>
    <w:rsid w:val="00B11163"/>
    <w:rsid w:val="00B13B60"/>
    <w:rsid w:val="00B15C27"/>
    <w:rsid w:val="00B1671E"/>
    <w:rsid w:val="00B16FFF"/>
    <w:rsid w:val="00B17F95"/>
    <w:rsid w:val="00B221BE"/>
    <w:rsid w:val="00B23C82"/>
    <w:rsid w:val="00B2470D"/>
    <w:rsid w:val="00B24B87"/>
    <w:rsid w:val="00B25838"/>
    <w:rsid w:val="00B26D98"/>
    <w:rsid w:val="00B30FAC"/>
    <w:rsid w:val="00B31520"/>
    <w:rsid w:val="00B31BE1"/>
    <w:rsid w:val="00B31F59"/>
    <w:rsid w:val="00B333ED"/>
    <w:rsid w:val="00B34F67"/>
    <w:rsid w:val="00B367C6"/>
    <w:rsid w:val="00B40C39"/>
    <w:rsid w:val="00B43511"/>
    <w:rsid w:val="00B43FFB"/>
    <w:rsid w:val="00B4574F"/>
    <w:rsid w:val="00B50ECA"/>
    <w:rsid w:val="00B54CEF"/>
    <w:rsid w:val="00B569D2"/>
    <w:rsid w:val="00B57060"/>
    <w:rsid w:val="00B627D0"/>
    <w:rsid w:val="00B62FA0"/>
    <w:rsid w:val="00B63047"/>
    <w:rsid w:val="00B64617"/>
    <w:rsid w:val="00B6463D"/>
    <w:rsid w:val="00B70FB7"/>
    <w:rsid w:val="00B7441E"/>
    <w:rsid w:val="00B817FD"/>
    <w:rsid w:val="00B84EF7"/>
    <w:rsid w:val="00B86EC7"/>
    <w:rsid w:val="00B9502E"/>
    <w:rsid w:val="00B9690B"/>
    <w:rsid w:val="00B96A05"/>
    <w:rsid w:val="00B96CD3"/>
    <w:rsid w:val="00B96F28"/>
    <w:rsid w:val="00B97997"/>
    <w:rsid w:val="00BA00D5"/>
    <w:rsid w:val="00BA1FC7"/>
    <w:rsid w:val="00BB30C8"/>
    <w:rsid w:val="00BB4B23"/>
    <w:rsid w:val="00BC5883"/>
    <w:rsid w:val="00BD0E4A"/>
    <w:rsid w:val="00BD262B"/>
    <w:rsid w:val="00BD2942"/>
    <w:rsid w:val="00BD467E"/>
    <w:rsid w:val="00BD758E"/>
    <w:rsid w:val="00BD77E1"/>
    <w:rsid w:val="00BD7B6E"/>
    <w:rsid w:val="00BE0BAF"/>
    <w:rsid w:val="00BE16F8"/>
    <w:rsid w:val="00BE4B8E"/>
    <w:rsid w:val="00BE5CD9"/>
    <w:rsid w:val="00BE7F16"/>
    <w:rsid w:val="00BF0BB7"/>
    <w:rsid w:val="00BF17FB"/>
    <w:rsid w:val="00BF2307"/>
    <w:rsid w:val="00BF23A2"/>
    <w:rsid w:val="00BF282C"/>
    <w:rsid w:val="00BF37B0"/>
    <w:rsid w:val="00C03F17"/>
    <w:rsid w:val="00C04E2F"/>
    <w:rsid w:val="00C05E89"/>
    <w:rsid w:val="00C07D2B"/>
    <w:rsid w:val="00C14552"/>
    <w:rsid w:val="00C1570A"/>
    <w:rsid w:val="00C22B23"/>
    <w:rsid w:val="00C2318C"/>
    <w:rsid w:val="00C232E5"/>
    <w:rsid w:val="00C23A22"/>
    <w:rsid w:val="00C23D56"/>
    <w:rsid w:val="00C31ACD"/>
    <w:rsid w:val="00C32207"/>
    <w:rsid w:val="00C33A79"/>
    <w:rsid w:val="00C40944"/>
    <w:rsid w:val="00C428FC"/>
    <w:rsid w:val="00C439EF"/>
    <w:rsid w:val="00C43BF0"/>
    <w:rsid w:val="00C4454A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181D"/>
    <w:rsid w:val="00C64918"/>
    <w:rsid w:val="00C73515"/>
    <w:rsid w:val="00C7533C"/>
    <w:rsid w:val="00C75B78"/>
    <w:rsid w:val="00C76FFC"/>
    <w:rsid w:val="00C80C61"/>
    <w:rsid w:val="00C8251D"/>
    <w:rsid w:val="00C82E33"/>
    <w:rsid w:val="00C83F72"/>
    <w:rsid w:val="00C842B4"/>
    <w:rsid w:val="00C91027"/>
    <w:rsid w:val="00C92BC0"/>
    <w:rsid w:val="00C94C67"/>
    <w:rsid w:val="00C9780E"/>
    <w:rsid w:val="00CA0372"/>
    <w:rsid w:val="00CA2B21"/>
    <w:rsid w:val="00CB035C"/>
    <w:rsid w:val="00CB093F"/>
    <w:rsid w:val="00CB195E"/>
    <w:rsid w:val="00CB1A11"/>
    <w:rsid w:val="00CB4DD0"/>
    <w:rsid w:val="00CC2ECC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E5175"/>
    <w:rsid w:val="00CE5EC5"/>
    <w:rsid w:val="00CE63B8"/>
    <w:rsid w:val="00CE69B6"/>
    <w:rsid w:val="00CE7A0B"/>
    <w:rsid w:val="00CF5DC1"/>
    <w:rsid w:val="00CF5F0D"/>
    <w:rsid w:val="00CF6325"/>
    <w:rsid w:val="00CF6DA9"/>
    <w:rsid w:val="00CF7FD2"/>
    <w:rsid w:val="00D00905"/>
    <w:rsid w:val="00D024DD"/>
    <w:rsid w:val="00D03FFD"/>
    <w:rsid w:val="00D051A6"/>
    <w:rsid w:val="00D05C32"/>
    <w:rsid w:val="00D10829"/>
    <w:rsid w:val="00D112E1"/>
    <w:rsid w:val="00D13DEF"/>
    <w:rsid w:val="00D14F6B"/>
    <w:rsid w:val="00D15C72"/>
    <w:rsid w:val="00D22D40"/>
    <w:rsid w:val="00D2387D"/>
    <w:rsid w:val="00D23F31"/>
    <w:rsid w:val="00D23FD2"/>
    <w:rsid w:val="00D25055"/>
    <w:rsid w:val="00D254C4"/>
    <w:rsid w:val="00D261D8"/>
    <w:rsid w:val="00D33B6D"/>
    <w:rsid w:val="00D357EC"/>
    <w:rsid w:val="00D35857"/>
    <w:rsid w:val="00D42C3B"/>
    <w:rsid w:val="00D42F11"/>
    <w:rsid w:val="00D4413B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C2"/>
    <w:rsid w:val="00D63913"/>
    <w:rsid w:val="00D65D17"/>
    <w:rsid w:val="00D65E02"/>
    <w:rsid w:val="00D737F4"/>
    <w:rsid w:val="00D75E35"/>
    <w:rsid w:val="00D771E1"/>
    <w:rsid w:val="00D77340"/>
    <w:rsid w:val="00D7747C"/>
    <w:rsid w:val="00D77CF4"/>
    <w:rsid w:val="00D8716F"/>
    <w:rsid w:val="00D9289F"/>
    <w:rsid w:val="00D940F1"/>
    <w:rsid w:val="00D9662F"/>
    <w:rsid w:val="00D972CF"/>
    <w:rsid w:val="00D97653"/>
    <w:rsid w:val="00D97E64"/>
    <w:rsid w:val="00DA45F4"/>
    <w:rsid w:val="00DA466B"/>
    <w:rsid w:val="00DA5B1C"/>
    <w:rsid w:val="00DA6397"/>
    <w:rsid w:val="00DA7D1D"/>
    <w:rsid w:val="00DB17AB"/>
    <w:rsid w:val="00DB4C9D"/>
    <w:rsid w:val="00DB6AF0"/>
    <w:rsid w:val="00DB6BD6"/>
    <w:rsid w:val="00DB7850"/>
    <w:rsid w:val="00DC1B8D"/>
    <w:rsid w:val="00DC1E9A"/>
    <w:rsid w:val="00DC24FE"/>
    <w:rsid w:val="00DC3A2D"/>
    <w:rsid w:val="00DC42E1"/>
    <w:rsid w:val="00DC561B"/>
    <w:rsid w:val="00DC6513"/>
    <w:rsid w:val="00DC65FB"/>
    <w:rsid w:val="00DC7145"/>
    <w:rsid w:val="00DC75B2"/>
    <w:rsid w:val="00DC7610"/>
    <w:rsid w:val="00DD03E3"/>
    <w:rsid w:val="00DD4D3D"/>
    <w:rsid w:val="00DD4EC1"/>
    <w:rsid w:val="00DD5350"/>
    <w:rsid w:val="00DD5C43"/>
    <w:rsid w:val="00DD784F"/>
    <w:rsid w:val="00DD7D8B"/>
    <w:rsid w:val="00DE030B"/>
    <w:rsid w:val="00DE1B55"/>
    <w:rsid w:val="00DE3D91"/>
    <w:rsid w:val="00DE4132"/>
    <w:rsid w:val="00DE7F7B"/>
    <w:rsid w:val="00DF1936"/>
    <w:rsid w:val="00DF31D0"/>
    <w:rsid w:val="00DF79A0"/>
    <w:rsid w:val="00E01BC8"/>
    <w:rsid w:val="00E044C8"/>
    <w:rsid w:val="00E05A99"/>
    <w:rsid w:val="00E05B4C"/>
    <w:rsid w:val="00E07D26"/>
    <w:rsid w:val="00E07FE9"/>
    <w:rsid w:val="00E13423"/>
    <w:rsid w:val="00E14ED0"/>
    <w:rsid w:val="00E15CCA"/>
    <w:rsid w:val="00E179AC"/>
    <w:rsid w:val="00E204CD"/>
    <w:rsid w:val="00E21EF7"/>
    <w:rsid w:val="00E24E1A"/>
    <w:rsid w:val="00E256C9"/>
    <w:rsid w:val="00E2580B"/>
    <w:rsid w:val="00E25BEC"/>
    <w:rsid w:val="00E31572"/>
    <w:rsid w:val="00E31E68"/>
    <w:rsid w:val="00E3239D"/>
    <w:rsid w:val="00E33C12"/>
    <w:rsid w:val="00E34141"/>
    <w:rsid w:val="00E3569D"/>
    <w:rsid w:val="00E40BA7"/>
    <w:rsid w:val="00E41212"/>
    <w:rsid w:val="00E41A1A"/>
    <w:rsid w:val="00E465B8"/>
    <w:rsid w:val="00E4677E"/>
    <w:rsid w:val="00E614D6"/>
    <w:rsid w:val="00E61B65"/>
    <w:rsid w:val="00E6212B"/>
    <w:rsid w:val="00E62DC2"/>
    <w:rsid w:val="00E62EC5"/>
    <w:rsid w:val="00E63DD9"/>
    <w:rsid w:val="00E64816"/>
    <w:rsid w:val="00E66CB7"/>
    <w:rsid w:val="00E72EAE"/>
    <w:rsid w:val="00E73776"/>
    <w:rsid w:val="00E73B64"/>
    <w:rsid w:val="00E73E31"/>
    <w:rsid w:val="00E77E46"/>
    <w:rsid w:val="00E802E5"/>
    <w:rsid w:val="00E8220D"/>
    <w:rsid w:val="00E84535"/>
    <w:rsid w:val="00E861B9"/>
    <w:rsid w:val="00E86506"/>
    <w:rsid w:val="00E87FD2"/>
    <w:rsid w:val="00E90DD6"/>
    <w:rsid w:val="00E93F88"/>
    <w:rsid w:val="00E953D3"/>
    <w:rsid w:val="00E956BA"/>
    <w:rsid w:val="00E96BFC"/>
    <w:rsid w:val="00E97298"/>
    <w:rsid w:val="00EA2142"/>
    <w:rsid w:val="00EA2F2E"/>
    <w:rsid w:val="00EA5562"/>
    <w:rsid w:val="00EA6775"/>
    <w:rsid w:val="00EB0073"/>
    <w:rsid w:val="00EB35A9"/>
    <w:rsid w:val="00EB39C1"/>
    <w:rsid w:val="00EB43A7"/>
    <w:rsid w:val="00EB5C3A"/>
    <w:rsid w:val="00EB609C"/>
    <w:rsid w:val="00EC066F"/>
    <w:rsid w:val="00EC4AB1"/>
    <w:rsid w:val="00ED2031"/>
    <w:rsid w:val="00ED3AB3"/>
    <w:rsid w:val="00ED40E0"/>
    <w:rsid w:val="00ED440D"/>
    <w:rsid w:val="00ED45C3"/>
    <w:rsid w:val="00EE2CB5"/>
    <w:rsid w:val="00EE3893"/>
    <w:rsid w:val="00EF579E"/>
    <w:rsid w:val="00EF5D5A"/>
    <w:rsid w:val="00EF6723"/>
    <w:rsid w:val="00EF7335"/>
    <w:rsid w:val="00EF752D"/>
    <w:rsid w:val="00F00320"/>
    <w:rsid w:val="00F00553"/>
    <w:rsid w:val="00F018D7"/>
    <w:rsid w:val="00F05543"/>
    <w:rsid w:val="00F0661D"/>
    <w:rsid w:val="00F067E0"/>
    <w:rsid w:val="00F0709F"/>
    <w:rsid w:val="00F13527"/>
    <w:rsid w:val="00F16EFE"/>
    <w:rsid w:val="00F17154"/>
    <w:rsid w:val="00F226A1"/>
    <w:rsid w:val="00F262DE"/>
    <w:rsid w:val="00F30CB6"/>
    <w:rsid w:val="00F30FA1"/>
    <w:rsid w:val="00F32A99"/>
    <w:rsid w:val="00F3507C"/>
    <w:rsid w:val="00F358EA"/>
    <w:rsid w:val="00F4195A"/>
    <w:rsid w:val="00F432FE"/>
    <w:rsid w:val="00F43D03"/>
    <w:rsid w:val="00F473BE"/>
    <w:rsid w:val="00F4755C"/>
    <w:rsid w:val="00F5002D"/>
    <w:rsid w:val="00F50CFB"/>
    <w:rsid w:val="00F55B16"/>
    <w:rsid w:val="00F569F9"/>
    <w:rsid w:val="00F600B5"/>
    <w:rsid w:val="00F601D4"/>
    <w:rsid w:val="00F64776"/>
    <w:rsid w:val="00F64E10"/>
    <w:rsid w:val="00F6624B"/>
    <w:rsid w:val="00F66DF6"/>
    <w:rsid w:val="00F67F0F"/>
    <w:rsid w:val="00F702D8"/>
    <w:rsid w:val="00F70518"/>
    <w:rsid w:val="00F70691"/>
    <w:rsid w:val="00F70AD3"/>
    <w:rsid w:val="00F7272F"/>
    <w:rsid w:val="00F72E02"/>
    <w:rsid w:val="00F7327C"/>
    <w:rsid w:val="00F739ED"/>
    <w:rsid w:val="00F7463F"/>
    <w:rsid w:val="00F75816"/>
    <w:rsid w:val="00F80F89"/>
    <w:rsid w:val="00F8685B"/>
    <w:rsid w:val="00F912C3"/>
    <w:rsid w:val="00F927C7"/>
    <w:rsid w:val="00F93143"/>
    <w:rsid w:val="00F944EF"/>
    <w:rsid w:val="00F94832"/>
    <w:rsid w:val="00FA2EC6"/>
    <w:rsid w:val="00FA3162"/>
    <w:rsid w:val="00FA452D"/>
    <w:rsid w:val="00FA60C8"/>
    <w:rsid w:val="00FA7629"/>
    <w:rsid w:val="00FB050B"/>
    <w:rsid w:val="00FB0D83"/>
    <w:rsid w:val="00FB267E"/>
    <w:rsid w:val="00FB3E0B"/>
    <w:rsid w:val="00FB5E0A"/>
    <w:rsid w:val="00FB701B"/>
    <w:rsid w:val="00FC15C8"/>
    <w:rsid w:val="00FC2E24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355B"/>
    <w:rsid w:val="00FE442C"/>
    <w:rsid w:val="00FE47CA"/>
    <w:rsid w:val="00FE5ACB"/>
    <w:rsid w:val="00FE71EB"/>
    <w:rsid w:val="00FF00C5"/>
    <w:rsid w:val="00FF248F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88F393E"/>
    <w:rsid w:val="09C90B80"/>
    <w:rsid w:val="0A4C13DB"/>
    <w:rsid w:val="0A570253"/>
    <w:rsid w:val="0A7C21D5"/>
    <w:rsid w:val="0A9F0094"/>
    <w:rsid w:val="0BEC7EA0"/>
    <w:rsid w:val="0C192F2A"/>
    <w:rsid w:val="0D436AAA"/>
    <w:rsid w:val="0D8616A1"/>
    <w:rsid w:val="0F3EAE38"/>
    <w:rsid w:val="0F577BE7"/>
    <w:rsid w:val="117017D8"/>
    <w:rsid w:val="117A2ECF"/>
    <w:rsid w:val="11A23C46"/>
    <w:rsid w:val="128516FD"/>
    <w:rsid w:val="128D677E"/>
    <w:rsid w:val="13867403"/>
    <w:rsid w:val="138E3AD9"/>
    <w:rsid w:val="13DD5A3C"/>
    <w:rsid w:val="14D341AB"/>
    <w:rsid w:val="14FA35A4"/>
    <w:rsid w:val="14FFE20E"/>
    <w:rsid w:val="156F5D8D"/>
    <w:rsid w:val="175A6951"/>
    <w:rsid w:val="17D80E5D"/>
    <w:rsid w:val="18863040"/>
    <w:rsid w:val="18AE550D"/>
    <w:rsid w:val="19420B64"/>
    <w:rsid w:val="19FE479F"/>
    <w:rsid w:val="1BCB648E"/>
    <w:rsid w:val="1C6D218D"/>
    <w:rsid w:val="1E570D28"/>
    <w:rsid w:val="1FB385F9"/>
    <w:rsid w:val="1FE91B92"/>
    <w:rsid w:val="257F5C9F"/>
    <w:rsid w:val="25D1396C"/>
    <w:rsid w:val="29C15017"/>
    <w:rsid w:val="2A8D465A"/>
    <w:rsid w:val="2C7451C2"/>
    <w:rsid w:val="2C801BC6"/>
    <w:rsid w:val="2D9C28CC"/>
    <w:rsid w:val="2F9A5639"/>
    <w:rsid w:val="309F0C1A"/>
    <w:rsid w:val="31234BCD"/>
    <w:rsid w:val="3169578D"/>
    <w:rsid w:val="32F9774B"/>
    <w:rsid w:val="33F2F256"/>
    <w:rsid w:val="33FFED2D"/>
    <w:rsid w:val="35DE3209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464F8F"/>
    <w:rsid w:val="41723032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9755D1"/>
    <w:rsid w:val="4FBE309C"/>
    <w:rsid w:val="502F808A"/>
    <w:rsid w:val="509E2486"/>
    <w:rsid w:val="512113AA"/>
    <w:rsid w:val="512E6DE1"/>
    <w:rsid w:val="51E77B87"/>
    <w:rsid w:val="5282370E"/>
    <w:rsid w:val="54CD6705"/>
    <w:rsid w:val="54FF4283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112444"/>
    <w:rsid w:val="63E446CD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852AEA"/>
    <w:rsid w:val="753307D4"/>
    <w:rsid w:val="75BCF451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6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7">
    <w:name w:val="列项——（一级）"/>
    <w:qFormat/>
    <w:uiPriority w:val="0"/>
    <w:pPr>
      <w:widowControl w:val="0"/>
      <w:tabs>
        <w:tab w:val="left" w:pos="1140"/>
      </w:tabs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0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3">
    <w:name w:val="网格型11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7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492E8-DF83-4BA0-88D0-8F034B0B3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23</Pages>
  <Words>7693</Words>
  <Characters>10247</Characters>
  <Lines>83</Lines>
  <Paragraphs>23</Paragraphs>
  <TotalTime>0</TotalTime>
  <ScaleCrop>false</ScaleCrop>
  <LinksUpToDate>false</LinksUpToDate>
  <CharactersWithSpaces>10612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2024-11-27T08:19:00Z</dcterms:created>
  <dc:creator>Xtzj.User</dc:creator>
  <cp:lastModifiedBy>时维鹰扬</cp:lastModifiedBy>
  <cp:lastPrinted>2024-11-13T07:31:00Z</cp:lastPrinted>
  <dcterms:modified xsi:type="dcterms:W3CDTF">2024-12-17T07:14:35Z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0C69A31629604D81BB976879B97ED768_13</vt:lpwstr>
  </property>
</Properties>
</file>