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rPr>
          <w:rFonts w:hint="eastAsia" w:ascii="黑体" w:hAnsi="黑体" w:eastAsia="黑体"/>
          <w:b/>
          <w:bCs/>
          <w:sz w:val="32"/>
          <w:szCs w:val="32"/>
        </w:rPr>
      </w:pPr>
      <w:r>
        <w:rPr>
          <w:rFonts w:hint="eastAsia" w:ascii="黑体" w:hAnsi="黑体" w:eastAsia="黑体"/>
          <w:b w:val="0"/>
          <w:bCs w:val="0"/>
          <w:sz w:val="32"/>
          <w:szCs w:val="32"/>
        </w:rPr>
        <w:t>附件1</w:t>
      </w:r>
    </w:p>
    <w:p>
      <w:pPr>
        <w:spacing w:after="0" w:line="360" w:lineRule="auto"/>
        <w:jc w:val="center"/>
        <w:rPr>
          <w:rFonts w:hint="eastAsia" w:ascii="黑体" w:hAnsi="黑体" w:eastAsia="黑体"/>
          <w:sz w:val="56"/>
          <w:szCs w:val="56"/>
        </w:rPr>
      </w:pPr>
    </w:p>
    <w:p>
      <w:pPr>
        <w:spacing w:after="0" w:line="360" w:lineRule="auto"/>
        <w:jc w:val="center"/>
        <w:rPr>
          <w:rFonts w:hint="eastAsia" w:ascii="黑体" w:hAnsi="黑体" w:eastAsia="黑体"/>
          <w:sz w:val="56"/>
          <w:szCs w:val="56"/>
        </w:rPr>
      </w:pPr>
    </w:p>
    <w:p>
      <w:pPr>
        <w:spacing w:after="0" w:line="360" w:lineRule="auto"/>
        <w:jc w:val="center"/>
        <w:rPr>
          <w:rFonts w:hint="eastAsia" w:ascii="黑体" w:hAnsi="黑体" w:eastAsia="黑体"/>
          <w:sz w:val="56"/>
          <w:szCs w:val="56"/>
        </w:rPr>
      </w:pPr>
      <w:bookmarkStart w:id="38" w:name="_GoBack"/>
      <w:bookmarkEnd w:id="38"/>
    </w:p>
    <w:p>
      <w:pPr>
        <w:spacing w:after="0" w:line="360" w:lineRule="auto"/>
        <w:jc w:val="center"/>
        <w:rPr>
          <w:rFonts w:hint="eastAsia" w:ascii="黑体" w:hAnsi="黑体" w:eastAsia="黑体"/>
          <w:b/>
          <w:bCs/>
          <w:sz w:val="56"/>
          <w:szCs w:val="56"/>
        </w:rPr>
      </w:pPr>
      <w:r>
        <w:rPr>
          <w:rFonts w:hint="eastAsia" w:ascii="黑体" w:hAnsi="黑体" w:eastAsia="黑体"/>
          <w:b/>
          <w:bCs/>
          <w:sz w:val="56"/>
          <w:szCs w:val="56"/>
        </w:rPr>
        <w:t>粤港澳大湾区内地临床急需进口港澳药械流通管理系统数据</w:t>
      </w:r>
    </w:p>
    <w:p>
      <w:pPr>
        <w:spacing w:after="0" w:line="360" w:lineRule="auto"/>
        <w:jc w:val="center"/>
        <w:rPr>
          <w:rFonts w:hint="eastAsia" w:ascii="黑体" w:hAnsi="黑体" w:eastAsia="黑体"/>
          <w:b/>
          <w:bCs/>
          <w:sz w:val="56"/>
          <w:szCs w:val="56"/>
        </w:rPr>
      </w:pPr>
      <w:r>
        <w:rPr>
          <w:rFonts w:hint="eastAsia" w:ascii="黑体" w:hAnsi="黑体" w:eastAsia="黑体"/>
          <w:b/>
          <w:bCs/>
          <w:sz w:val="56"/>
          <w:szCs w:val="56"/>
        </w:rPr>
        <w:t>采集接口对接指南</w:t>
      </w:r>
    </w:p>
    <w:p>
      <w:pPr>
        <w:spacing w:after="0" w:line="360" w:lineRule="auto"/>
        <w:jc w:val="center"/>
        <w:rPr>
          <w:rFonts w:hint="eastAsia" w:ascii="黑体" w:hAnsi="黑体" w:eastAsia="黑体"/>
          <w:sz w:val="56"/>
          <w:szCs w:val="56"/>
        </w:rPr>
      </w:pPr>
    </w:p>
    <w:p>
      <w:pPr>
        <w:spacing w:after="0" w:line="360" w:lineRule="auto"/>
        <w:jc w:val="center"/>
        <w:rPr>
          <w:rFonts w:hint="eastAsia" w:ascii="黑体" w:hAnsi="黑体" w:eastAsia="黑体"/>
          <w:sz w:val="56"/>
          <w:szCs w:val="56"/>
        </w:rPr>
      </w:pPr>
    </w:p>
    <w:p>
      <w:pPr>
        <w:spacing w:after="0" w:line="360" w:lineRule="auto"/>
        <w:jc w:val="center"/>
        <w:rPr>
          <w:rFonts w:hint="eastAsia" w:ascii="黑体" w:hAnsi="黑体" w:eastAsia="黑体"/>
          <w:sz w:val="56"/>
          <w:szCs w:val="56"/>
        </w:rPr>
      </w:pPr>
    </w:p>
    <w:p>
      <w:pPr>
        <w:spacing w:after="0" w:line="360" w:lineRule="auto"/>
        <w:jc w:val="center"/>
        <w:rPr>
          <w:rFonts w:hint="eastAsia" w:ascii="黑体" w:hAnsi="黑体" w:eastAsia="黑体"/>
          <w:sz w:val="56"/>
          <w:szCs w:val="56"/>
        </w:rPr>
      </w:pPr>
    </w:p>
    <w:p>
      <w:pPr>
        <w:spacing w:after="0" w:line="360" w:lineRule="auto"/>
        <w:jc w:val="center"/>
        <w:rPr>
          <w:rFonts w:hint="eastAsia" w:ascii="黑体" w:hAnsi="黑体" w:eastAsia="黑体"/>
          <w:sz w:val="56"/>
          <w:szCs w:val="56"/>
        </w:rPr>
      </w:pPr>
    </w:p>
    <w:p>
      <w:pPr>
        <w:spacing w:after="0" w:line="360" w:lineRule="auto"/>
        <w:jc w:val="center"/>
        <w:rPr>
          <w:rFonts w:hint="eastAsia" w:ascii="黑体" w:hAnsi="黑体" w:eastAsia="黑体"/>
          <w:sz w:val="56"/>
          <w:szCs w:val="56"/>
        </w:rPr>
      </w:pPr>
    </w:p>
    <w:p>
      <w:pPr>
        <w:spacing w:after="0" w:line="600" w:lineRule="auto"/>
        <w:jc w:val="center"/>
        <w:rPr>
          <w:rFonts w:hint="eastAsia" w:ascii="黑体" w:hAnsi="黑体" w:eastAsia="黑体"/>
          <w:sz w:val="32"/>
          <w:szCs w:val="32"/>
        </w:rPr>
      </w:pPr>
      <w:r>
        <w:rPr>
          <w:rFonts w:hint="eastAsia" w:ascii="黑体" w:hAnsi="黑体" w:eastAsia="黑体"/>
          <w:sz w:val="32"/>
          <w:szCs w:val="32"/>
        </w:rPr>
        <w:t>广东省药品监督管理局</w:t>
      </w:r>
    </w:p>
    <w:p>
      <w:pPr>
        <w:spacing w:after="0" w:line="600" w:lineRule="auto"/>
        <w:jc w:val="center"/>
        <w:rPr>
          <w:rFonts w:hint="eastAsia" w:ascii="黑体" w:hAnsi="黑体" w:eastAsia="黑体"/>
          <w:sz w:val="32"/>
          <w:szCs w:val="32"/>
        </w:rPr>
        <w:sectPr>
          <w:pgSz w:w="11906" w:h="16838"/>
          <w:pgMar w:top="1440" w:right="1800" w:bottom="1440" w:left="1800" w:header="851" w:footer="992" w:gutter="0"/>
          <w:cols w:space="425" w:num="1"/>
          <w:docGrid w:type="lines" w:linePitch="312" w:charSpace="0"/>
        </w:sectPr>
      </w:pPr>
      <w:r>
        <w:rPr>
          <w:rFonts w:hint="eastAsia" w:ascii="黑体" w:hAnsi="黑体" w:eastAsia="黑体"/>
          <w:sz w:val="32"/>
          <w:szCs w:val="32"/>
        </w:rPr>
        <w:t>2025年</w:t>
      </w:r>
      <w:r>
        <w:rPr>
          <w:rFonts w:hint="eastAsia" w:ascii="黑体" w:hAnsi="黑体" w:eastAsia="黑体"/>
          <w:sz w:val="32"/>
          <w:szCs w:val="32"/>
          <w:lang w:val="en-US" w:eastAsia="zh-CN"/>
        </w:rPr>
        <w:t>10</w:t>
      </w:r>
      <w:r>
        <w:rPr>
          <w:rFonts w:hint="eastAsia" w:ascii="黑体" w:hAnsi="黑体" w:eastAsia="黑体"/>
          <w:sz w:val="32"/>
          <w:szCs w:val="32"/>
        </w:rPr>
        <w:t>月</w:t>
      </w:r>
    </w:p>
    <w:sdt>
      <w:sdtPr>
        <w:rPr>
          <w:rFonts w:ascii="黑体" w:hAnsi="黑体" w:eastAsia="黑体" w:cstheme="minorBidi"/>
          <w:color w:val="auto"/>
          <w:kern w:val="2"/>
          <w:sz w:val="22"/>
          <w:szCs w:val="24"/>
          <w:lang w:val="zh-CN"/>
          <w14:ligatures w14:val="standardContextual"/>
        </w:rPr>
        <w:id w:val="-681350833"/>
      </w:sdtPr>
      <w:sdtEndPr>
        <w:rPr>
          <w:rFonts w:asciiTheme="minorHAnsi" w:hAnsiTheme="minorHAnsi" w:eastAsiaTheme="minorEastAsia" w:cstheme="minorBidi"/>
          <w:b/>
          <w:bCs/>
          <w:color w:val="auto"/>
          <w:kern w:val="2"/>
          <w:sz w:val="22"/>
          <w:szCs w:val="24"/>
          <w:lang w:val="zh-CN"/>
          <w14:ligatures w14:val="standardContextual"/>
        </w:rPr>
      </w:sdtEndPr>
      <w:sdtContent>
        <w:p>
          <w:pPr>
            <w:pStyle w:val="44"/>
            <w:spacing w:before="156" w:beforeLines="50" w:after="156" w:afterLines="50" w:line="360" w:lineRule="auto"/>
            <w:jc w:val="center"/>
            <w:rPr>
              <w:rFonts w:hint="eastAsia" w:ascii="黑体" w:hAnsi="黑体" w:eastAsia="黑体"/>
              <w:color w:val="auto"/>
            </w:rPr>
          </w:pPr>
          <w:r>
            <w:rPr>
              <w:rFonts w:ascii="黑体" w:hAnsi="黑体" w:eastAsia="黑体"/>
              <w:color w:val="auto"/>
              <w:lang w:val="zh-CN"/>
            </w:rPr>
            <w:t>目</w:t>
          </w:r>
          <w:r>
            <w:rPr>
              <w:rFonts w:hint="eastAsia" w:ascii="黑体" w:hAnsi="黑体" w:eastAsia="黑体"/>
              <w:color w:val="auto"/>
              <w:lang w:val="zh-CN"/>
            </w:rPr>
            <w:t xml:space="preserve">  </w:t>
          </w:r>
          <w:r>
            <w:rPr>
              <w:rFonts w:ascii="黑体" w:hAnsi="黑体" w:eastAsia="黑体"/>
              <w:color w:val="auto"/>
              <w:lang w:val="zh-CN"/>
            </w:rPr>
            <w:t>录</w:t>
          </w:r>
        </w:p>
        <w:p>
          <w:pPr>
            <w:pStyle w:val="16"/>
            <w:tabs>
              <w:tab w:val="right" w:leader="dot" w:pos="8296"/>
            </w:tabs>
            <w:spacing w:after="0" w:line="288" w:lineRule="auto"/>
            <w:rPr>
              <w:rFonts w:hint="eastAsia" w:asciiTheme="minorHAnsi" w:hAnsiTheme="minorHAnsi" w:eastAsiaTheme="minorEastAsia" w:cstheme="minorBidi"/>
              <w:szCs w:val="24"/>
            </w:rPr>
          </w:pPr>
          <w:r>
            <w:rPr>
              <w:rFonts w:hint="eastAsia"/>
            </w:rPr>
            <w:fldChar w:fldCharType="begin"/>
          </w:r>
          <w:r>
            <w:rPr>
              <w:rFonts w:hint="eastAsia"/>
            </w:rPr>
            <w:instrText xml:space="preserve"> TOC \o "1-3" \h \z \u </w:instrText>
          </w:r>
          <w:r>
            <w:rPr>
              <w:rFonts w:hint="eastAsia"/>
            </w:rPr>
            <w:fldChar w:fldCharType="separate"/>
          </w:r>
          <w:r>
            <w:fldChar w:fldCharType="begin"/>
          </w:r>
          <w:r>
            <w:instrText xml:space="preserve"> HYPERLINK \l "_Toc205999317" </w:instrText>
          </w:r>
          <w:r>
            <w:fldChar w:fldCharType="separate"/>
          </w:r>
          <w:r>
            <w:rPr>
              <w:rStyle w:val="22"/>
              <w:rFonts w:hint="eastAsia"/>
            </w:rPr>
            <w:t>1. 文档介绍</w:t>
          </w:r>
          <w:r>
            <w:rPr>
              <w:rFonts w:hint="eastAsia"/>
            </w:rPr>
            <w:tab/>
          </w:r>
          <w:r>
            <w:rPr>
              <w:rFonts w:hint="eastAsia"/>
            </w:rPr>
            <w:fldChar w:fldCharType="begin"/>
          </w:r>
          <w:r>
            <w:rPr>
              <w:rFonts w:hint="eastAsia"/>
            </w:rPr>
            <w:instrText xml:space="preserve"> </w:instrText>
          </w:r>
          <w:r>
            <w:instrText xml:space="preserve">PAGEREF _Toc205999317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pPr>
            <w:pStyle w:val="19"/>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"_Toc205999318" </w:instrText>
          </w:r>
          <w:r>
            <w:fldChar w:fldCharType="separate"/>
          </w:r>
          <w:r>
            <w:rPr>
              <w:rStyle w:val="22"/>
              <w:rFonts w:hint="eastAsia"/>
            </w:rPr>
            <w:t>1.1 文档介绍</w:t>
          </w:r>
          <w:r>
            <w:rPr>
              <w:rFonts w:hint="eastAsia"/>
            </w:rPr>
            <w:tab/>
          </w:r>
          <w:r>
            <w:rPr>
              <w:rFonts w:hint="eastAsia"/>
            </w:rPr>
            <w:fldChar w:fldCharType="begin"/>
          </w:r>
          <w:r>
            <w:rPr>
              <w:rFonts w:hint="eastAsia"/>
            </w:rPr>
            <w:instrText xml:space="preserve"> </w:instrText>
          </w:r>
          <w:r>
            <w:instrText xml:space="preserve">PAGEREF _Toc205999318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pPr>
            <w:pStyle w:val="19"/>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"_Toc205999319" </w:instrText>
          </w:r>
          <w:r>
            <w:fldChar w:fldCharType="separate"/>
          </w:r>
          <w:r>
            <w:rPr>
              <w:rStyle w:val="22"/>
              <w:rFonts w:hint="eastAsia"/>
            </w:rPr>
            <w:t>1.2 编写范围</w:t>
          </w:r>
          <w:r>
            <w:rPr>
              <w:rFonts w:hint="eastAsia"/>
            </w:rPr>
            <w:tab/>
          </w:r>
          <w:r>
            <w:rPr>
              <w:rFonts w:hint="eastAsia"/>
            </w:rPr>
            <w:fldChar w:fldCharType="begin"/>
          </w:r>
          <w:r>
            <w:rPr>
              <w:rFonts w:hint="eastAsia"/>
            </w:rPr>
            <w:instrText xml:space="preserve"> </w:instrText>
          </w:r>
          <w:r>
            <w:instrText xml:space="preserve">PAGEREF _Toc205999319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pPr>
            <w:pStyle w:val="19"/>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"_Toc205999320" </w:instrText>
          </w:r>
          <w:r>
            <w:fldChar w:fldCharType="separate"/>
          </w:r>
          <w:r>
            <w:rPr>
              <w:rStyle w:val="22"/>
              <w:rFonts w:hint="eastAsia"/>
            </w:rPr>
            <w:t>1.3 适用对象</w:t>
          </w:r>
          <w:r>
            <w:rPr>
              <w:rFonts w:hint="eastAsia"/>
            </w:rPr>
            <w:tab/>
          </w:r>
          <w:r>
            <w:rPr>
              <w:rFonts w:hint="eastAsia"/>
            </w:rPr>
            <w:fldChar w:fldCharType="begin"/>
          </w:r>
          <w:r>
            <w:rPr>
              <w:rFonts w:hint="eastAsia"/>
            </w:rPr>
            <w:instrText xml:space="preserve"> </w:instrText>
          </w:r>
          <w:r>
            <w:instrText xml:space="preserve">PAGEREF _Toc205999320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pPr>
            <w:pStyle w:val="19"/>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"_Toc205999321" </w:instrText>
          </w:r>
          <w:r>
            <w:fldChar w:fldCharType="separate"/>
          </w:r>
          <w:r>
            <w:rPr>
              <w:rStyle w:val="22"/>
              <w:rFonts w:hint="eastAsia"/>
            </w:rPr>
            <w:t>1.4 参考文档</w:t>
          </w:r>
          <w:r>
            <w:rPr>
              <w:rFonts w:hint="eastAsia"/>
            </w:rPr>
            <w:tab/>
          </w:r>
          <w:r>
            <w:rPr>
              <w:rFonts w:hint="eastAsia"/>
            </w:rPr>
            <w:fldChar w:fldCharType="begin"/>
          </w:r>
          <w:r>
            <w:rPr>
              <w:rFonts w:hint="eastAsia"/>
            </w:rPr>
            <w:instrText xml:space="preserve"> </w:instrText>
          </w:r>
          <w:r>
            <w:instrText xml:space="preserve">PAGEREF _Toc205999321 \h</w:instrText>
          </w:r>
          <w:r>
            <w:rPr>
              <w:rFonts w:hint="eastAsia"/>
            </w:rPr>
            <w:instrText xml:space="preserve"> </w:instrText>
          </w:r>
          <w:r>
            <w:rPr>
              <w:rFonts w:hint="eastAsia"/>
            </w:rPr>
            <w:fldChar w:fldCharType="separate"/>
          </w:r>
          <w:r>
            <w:rPr>
              <w:rFonts w:hint="eastAsia"/>
            </w:rPr>
            <w:t>1</w:t>
          </w:r>
          <w:r>
            <w:rPr>
              <w:rFonts w:hint="eastAsia"/>
            </w:rPr>
            <w:fldChar w:fldCharType="end"/>
          </w:r>
          <w:r>
            <w:rPr>
              <w:rFonts w:hint="eastAsia"/>
            </w:rPr>
            <w:fldChar w:fldCharType="end"/>
          </w:r>
        </w:p>
        <w:p>
          <w:pPr>
            <w:pStyle w:val="19"/>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"_Toc205999322" </w:instrText>
          </w:r>
          <w:r>
            <w:fldChar w:fldCharType="separate"/>
          </w:r>
          <w:r>
            <w:rPr>
              <w:rStyle w:val="22"/>
              <w:rFonts w:hint="eastAsia"/>
            </w:rPr>
            <w:t>1.5 名词解释</w:t>
          </w:r>
          <w:r>
            <w:rPr>
              <w:rFonts w:hint="eastAsia"/>
            </w:rPr>
            <w:tab/>
          </w:r>
          <w:r>
            <w:rPr>
              <w:rFonts w:hint="eastAsia"/>
            </w:rPr>
            <w:fldChar w:fldCharType="begin"/>
          </w:r>
          <w:r>
            <w:rPr>
              <w:rFonts w:hint="eastAsia"/>
            </w:rPr>
            <w:instrText xml:space="preserve"> </w:instrText>
          </w:r>
          <w:r>
            <w:instrText xml:space="preserve">PAGEREF _Toc205999322 \h</w:instrText>
          </w:r>
          <w:r>
            <w:rPr>
              <w:rFonts w:hint="eastAsia"/>
            </w:rPr>
            <w:instrText xml:space="preserve"> </w:instrText>
          </w:r>
          <w:r>
            <w:rPr>
              <w:rFonts w:hint="eastAsia"/>
            </w:rPr>
            <w:fldChar w:fldCharType="separate"/>
          </w:r>
          <w:r>
            <w:rPr>
              <w:rFonts w:hint="eastAsia"/>
            </w:rPr>
            <w:t>2</w:t>
          </w:r>
          <w:r>
            <w:rPr>
              <w:rFonts w:hint="eastAsia"/>
            </w:rPr>
            <w:fldChar w:fldCharType="end"/>
          </w:r>
          <w:r>
            <w:rPr>
              <w:rFonts w:hint="eastAsia"/>
            </w:rPr>
            <w:fldChar w:fldCharType="end"/>
          </w:r>
        </w:p>
        <w:p>
          <w:pPr>
            <w:pStyle w:val="16"/>
            <w:tabs>
              <w:tab w:val="right" w:leader="dot" w:pos="8296"/>
            </w:tabs>
            <w:spacing w:after="0" w:line="288" w:lineRule="auto"/>
            <w:rPr>
              <w:rFonts w:hint="eastAsia" w:asciiTheme="minorHAnsi" w:hAnsiTheme="minorHAnsi" w:eastAsiaTheme="minorEastAsia" w:cstheme="minorBidi"/>
              <w:szCs w:val="24"/>
            </w:rPr>
          </w:pPr>
          <w:r>
            <w:fldChar w:fldCharType="begin"/>
          </w:r>
          <w:r>
            <w:instrText xml:space="preserve"> HYPERLINK \l "_Toc205999323" </w:instrText>
          </w:r>
          <w:r>
            <w:fldChar w:fldCharType="separate"/>
          </w:r>
          <w:r>
            <w:rPr>
              <w:rStyle w:val="22"/>
              <w:rFonts w:hint="eastAsia"/>
            </w:rPr>
            <w:t>2. 文档介绍</w:t>
          </w:r>
          <w:r>
            <w:rPr>
              <w:rFonts w:hint="eastAsia"/>
            </w:rPr>
            <w:tab/>
          </w:r>
          <w:r>
            <w:rPr>
              <w:rFonts w:hint="eastAsia"/>
            </w:rPr>
            <w:fldChar w:fldCharType="begin"/>
          </w:r>
          <w:r>
            <w:rPr>
              <w:rFonts w:hint="eastAsia"/>
            </w:rPr>
            <w:instrText xml:space="preserve"> </w:instrText>
          </w:r>
          <w:r>
            <w:instrText xml:space="preserve">PAGEREF _Toc205999323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pPr>
            <w:pStyle w:val="19"/>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"_Toc205999324" </w:instrText>
          </w:r>
          <w:r>
            <w:fldChar w:fldCharType="separate"/>
          </w:r>
          <w:r>
            <w:rPr>
              <w:rStyle w:val="22"/>
              <w:rFonts w:hint="eastAsia"/>
            </w:rPr>
            <w:t>2.1 系统建设背景</w:t>
          </w:r>
          <w:r>
            <w:rPr>
              <w:rFonts w:hint="eastAsia"/>
            </w:rPr>
            <w:tab/>
          </w:r>
          <w:r>
            <w:rPr>
              <w:rFonts w:hint="eastAsia"/>
            </w:rPr>
            <w:fldChar w:fldCharType="begin"/>
          </w:r>
          <w:r>
            <w:rPr>
              <w:rFonts w:hint="eastAsia"/>
            </w:rPr>
            <w:instrText xml:space="preserve"> </w:instrText>
          </w:r>
          <w:r>
            <w:instrText xml:space="preserve">PAGEREF _Toc205999324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pPr>
            <w:pStyle w:val="19"/>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"_Toc205999325" </w:instrText>
          </w:r>
          <w:r>
            <w:fldChar w:fldCharType="separate"/>
          </w:r>
          <w:r>
            <w:rPr>
              <w:rStyle w:val="22"/>
              <w:rFonts w:hint="eastAsia"/>
            </w:rPr>
            <w:t>2.2 业务目标</w:t>
          </w:r>
          <w:r>
            <w:rPr>
              <w:rFonts w:hint="eastAsia"/>
            </w:rPr>
            <w:tab/>
          </w:r>
          <w:r>
            <w:rPr>
              <w:rFonts w:hint="eastAsia"/>
            </w:rPr>
            <w:fldChar w:fldCharType="begin"/>
          </w:r>
          <w:r>
            <w:rPr>
              <w:rFonts w:hint="eastAsia"/>
            </w:rPr>
            <w:instrText xml:space="preserve"> </w:instrText>
          </w:r>
          <w:r>
            <w:instrText xml:space="preserve">PAGEREF _Toc205999325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pPr>
            <w:pStyle w:val="19"/>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"_Toc205999326" </w:instrText>
          </w:r>
          <w:r>
            <w:fldChar w:fldCharType="separate"/>
          </w:r>
          <w:r>
            <w:rPr>
              <w:rStyle w:val="22"/>
              <w:rFonts w:hint="eastAsia"/>
            </w:rPr>
            <w:t>2.3 系统结构及功能描述</w:t>
          </w:r>
          <w:r>
            <w:rPr>
              <w:rFonts w:hint="eastAsia"/>
            </w:rPr>
            <w:tab/>
          </w:r>
          <w:r>
            <w:rPr>
              <w:rFonts w:hint="eastAsia"/>
            </w:rPr>
            <w:fldChar w:fldCharType="begin"/>
          </w:r>
          <w:r>
            <w:rPr>
              <w:rFonts w:hint="eastAsia"/>
            </w:rPr>
            <w:instrText xml:space="preserve"> </w:instrText>
          </w:r>
          <w:r>
            <w:instrText xml:space="preserve">PAGEREF _Toc205999326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pPr>
            <w:pStyle w:val="19"/>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"_Toc205999327" </w:instrText>
          </w:r>
          <w:r>
            <w:fldChar w:fldCharType="separate"/>
          </w:r>
          <w:r>
            <w:rPr>
              <w:rStyle w:val="22"/>
              <w:rFonts w:hint="eastAsia"/>
            </w:rPr>
            <w:t>2.4 业务规则</w:t>
          </w:r>
          <w:r>
            <w:rPr>
              <w:rFonts w:hint="eastAsia"/>
            </w:rPr>
            <w:tab/>
          </w:r>
          <w:r>
            <w:rPr>
              <w:rFonts w:hint="eastAsia"/>
            </w:rPr>
            <w:fldChar w:fldCharType="begin"/>
          </w:r>
          <w:r>
            <w:rPr>
              <w:rFonts w:hint="eastAsia"/>
            </w:rPr>
            <w:instrText xml:space="preserve"> </w:instrText>
          </w:r>
          <w:r>
            <w:instrText xml:space="preserve">PAGEREF _Toc205999327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pPr>
            <w:pStyle w:val="12"/>
            <w:tabs>
              <w:tab w:val="right" w:leader="dot" w:pos="8296"/>
            </w:tabs>
            <w:spacing w:after="0" w:line="288" w:lineRule="auto"/>
            <w:ind w:left="880"/>
            <w:rPr>
              <w:rFonts w:hint="eastAsia" w:asciiTheme="minorHAnsi" w:hAnsiTheme="minorHAnsi" w:eastAsiaTheme="minorEastAsia" w:cstheme="minorBidi"/>
              <w:szCs w:val="24"/>
            </w:rPr>
          </w:pPr>
          <w:r>
            <w:fldChar w:fldCharType="begin"/>
          </w:r>
          <w:r>
            <w:instrText xml:space="preserve"> HYPERLINK \l "_Toc205999328" </w:instrText>
          </w:r>
          <w:r>
            <w:fldChar w:fldCharType="separate"/>
          </w:r>
          <w:r>
            <w:rPr>
              <w:rStyle w:val="22"/>
              <w:rFonts w:hint="eastAsia"/>
            </w:rPr>
            <w:t>2.4.1 用户身份验证</w:t>
          </w:r>
          <w:r>
            <w:rPr>
              <w:rFonts w:hint="eastAsia"/>
            </w:rPr>
            <w:tab/>
          </w:r>
          <w:r>
            <w:rPr>
              <w:rFonts w:hint="eastAsia"/>
            </w:rPr>
            <w:fldChar w:fldCharType="begin"/>
          </w:r>
          <w:r>
            <w:rPr>
              <w:rFonts w:hint="eastAsia"/>
            </w:rPr>
            <w:instrText xml:space="preserve"> </w:instrText>
          </w:r>
          <w:r>
            <w:instrText xml:space="preserve">PAGEREF _Toc205999328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pPr>
            <w:pStyle w:val="12"/>
            <w:tabs>
              <w:tab w:val="right" w:leader="dot" w:pos="8296"/>
            </w:tabs>
            <w:spacing w:after="0" w:line="288" w:lineRule="auto"/>
            <w:ind w:left="880"/>
            <w:rPr>
              <w:rFonts w:hint="eastAsia" w:asciiTheme="minorHAnsi" w:hAnsiTheme="minorHAnsi" w:eastAsiaTheme="minorEastAsia" w:cstheme="minorBidi"/>
              <w:szCs w:val="24"/>
            </w:rPr>
          </w:pPr>
          <w:r>
            <w:fldChar w:fldCharType="begin"/>
          </w:r>
          <w:r>
            <w:instrText xml:space="preserve"> HYPERLINK \l "_Toc205999329" </w:instrText>
          </w:r>
          <w:r>
            <w:fldChar w:fldCharType="separate"/>
          </w:r>
          <w:r>
            <w:rPr>
              <w:rStyle w:val="22"/>
              <w:rFonts w:hint="eastAsia"/>
            </w:rPr>
            <w:t>2.4.2 数据校验</w:t>
          </w:r>
          <w:r>
            <w:rPr>
              <w:rFonts w:hint="eastAsia"/>
            </w:rPr>
            <w:tab/>
          </w:r>
          <w:r>
            <w:rPr>
              <w:rFonts w:hint="eastAsia"/>
            </w:rPr>
            <w:fldChar w:fldCharType="begin"/>
          </w:r>
          <w:r>
            <w:rPr>
              <w:rFonts w:hint="eastAsia"/>
            </w:rPr>
            <w:instrText xml:space="preserve"> </w:instrText>
          </w:r>
          <w:r>
            <w:instrText xml:space="preserve">PAGEREF _Toc205999329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pPr>
            <w:pStyle w:val="12"/>
            <w:tabs>
              <w:tab w:val="right" w:leader="dot" w:pos="8296"/>
            </w:tabs>
            <w:spacing w:after="0" w:line="288" w:lineRule="auto"/>
            <w:ind w:left="880"/>
            <w:rPr>
              <w:rFonts w:hint="eastAsia" w:asciiTheme="minorHAnsi" w:hAnsiTheme="minorHAnsi" w:eastAsiaTheme="minorEastAsia" w:cstheme="minorBidi"/>
              <w:szCs w:val="24"/>
            </w:rPr>
          </w:pPr>
          <w:r>
            <w:fldChar w:fldCharType="begin"/>
          </w:r>
          <w:r>
            <w:instrText xml:space="preserve"> HYPERLINK \l "_Toc205999330" </w:instrText>
          </w:r>
          <w:r>
            <w:fldChar w:fldCharType="separate"/>
          </w:r>
          <w:r>
            <w:rPr>
              <w:rStyle w:val="22"/>
              <w:rFonts w:hint="eastAsia"/>
            </w:rPr>
            <w:t>2.4.3 数据报送</w:t>
          </w:r>
          <w:r>
            <w:rPr>
              <w:rFonts w:hint="eastAsia"/>
            </w:rPr>
            <w:tab/>
          </w:r>
          <w:r>
            <w:rPr>
              <w:rFonts w:hint="eastAsia"/>
            </w:rPr>
            <w:fldChar w:fldCharType="begin"/>
          </w:r>
          <w:r>
            <w:rPr>
              <w:rFonts w:hint="eastAsia"/>
            </w:rPr>
            <w:instrText xml:space="preserve"> </w:instrText>
          </w:r>
          <w:r>
            <w:instrText xml:space="preserve">PAGEREF _Toc205999330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pPr>
            <w:pStyle w:val="16"/>
            <w:tabs>
              <w:tab w:val="right" w:leader="dot" w:pos="8296"/>
            </w:tabs>
            <w:spacing w:after="0" w:line="288" w:lineRule="auto"/>
            <w:rPr>
              <w:rFonts w:hint="eastAsia" w:asciiTheme="minorHAnsi" w:hAnsiTheme="minorHAnsi" w:eastAsiaTheme="minorEastAsia" w:cstheme="minorBidi"/>
              <w:szCs w:val="24"/>
            </w:rPr>
          </w:pPr>
          <w:r>
            <w:fldChar w:fldCharType="begin"/>
          </w:r>
          <w:r>
            <w:instrText xml:space="preserve"> HYPERLINK \l "_Toc205999331" </w:instrText>
          </w:r>
          <w:r>
            <w:fldChar w:fldCharType="separate"/>
          </w:r>
          <w:r>
            <w:rPr>
              <w:rStyle w:val="22"/>
              <w:rFonts w:hint="eastAsia"/>
            </w:rPr>
            <w:t>3. 系统入口</w:t>
          </w:r>
          <w:r>
            <w:rPr>
              <w:rFonts w:hint="eastAsia"/>
            </w:rPr>
            <w:tab/>
          </w:r>
          <w:r>
            <w:rPr>
              <w:rFonts w:hint="eastAsia"/>
            </w:rPr>
            <w:fldChar w:fldCharType="begin"/>
          </w:r>
          <w:r>
            <w:rPr>
              <w:rFonts w:hint="eastAsia"/>
            </w:rPr>
            <w:instrText xml:space="preserve"> </w:instrText>
          </w:r>
          <w:r>
            <w:instrText xml:space="preserve">PAGEREF _Toc205999331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pPr>
            <w:pStyle w:val="19"/>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"_Toc205999332" </w:instrText>
          </w:r>
          <w:r>
            <w:fldChar w:fldCharType="separate"/>
          </w:r>
          <w:r>
            <w:rPr>
              <w:rStyle w:val="22"/>
              <w:rFonts w:hint="eastAsia"/>
            </w:rPr>
            <w:t>3.1 练习环境服务器入口</w:t>
          </w:r>
          <w:r>
            <w:rPr>
              <w:rFonts w:hint="eastAsia"/>
            </w:rPr>
            <w:tab/>
          </w:r>
          <w:r>
            <w:rPr>
              <w:rFonts w:hint="eastAsia"/>
            </w:rPr>
            <w:fldChar w:fldCharType="begin"/>
          </w:r>
          <w:r>
            <w:rPr>
              <w:rFonts w:hint="eastAsia"/>
            </w:rPr>
            <w:instrText xml:space="preserve"> </w:instrText>
          </w:r>
          <w:r>
            <w:instrText xml:space="preserve">PAGEREF _Toc205999332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pPr>
            <w:pStyle w:val="19"/>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"_Toc205999333" </w:instrText>
          </w:r>
          <w:r>
            <w:fldChar w:fldCharType="separate"/>
          </w:r>
          <w:r>
            <w:rPr>
              <w:rStyle w:val="22"/>
              <w:rFonts w:hint="eastAsia"/>
            </w:rPr>
            <w:t>3.2 生产环境服务器入口</w:t>
          </w:r>
          <w:r>
            <w:rPr>
              <w:rFonts w:hint="eastAsia"/>
            </w:rPr>
            <w:tab/>
          </w:r>
          <w:r>
            <w:rPr>
              <w:rFonts w:hint="eastAsia"/>
            </w:rPr>
            <w:fldChar w:fldCharType="begin"/>
          </w:r>
          <w:r>
            <w:rPr>
              <w:rFonts w:hint="eastAsia"/>
            </w:rPr>
            <w:instrText xml:space="preserve"> </w:instrText>
          </w:r>
          <w:r>
            <w:instrText xml:space="preserve">PAGEREF _Toc205999333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pPr>
            <w:pStyle w:val="16"/>
            <w:tabs>
              <w:tab w:val="right" w:leader="dot" w:pos="8296"/>
            </w:tabs>
            <w:spacing w:after="0" w:line="288" w:lineRule="auto"/>
            <w:rPr>
              <w:rFonts w:hint="eastAsia" w:asciiTheme="minorHAnsi" w:hAnsiTheme="minorHAnsi" w:eastAsiaTheme="minorEastAsia" w:cstheme="minorBidi"/>
              <w:szCs w:val="24"/>
            </w:rPr>
          </w:pPr>
          <w:r>
            <w:fldChar w:fldCharType="begin"/>
          </w:r>
          <w:r>
            <w:instrText xml:space="preserve"> HYPERLINK \l "_Toc205999334" </w:instrText>
          </w:r>
          <w:r>
            <w:fldChar w:fldCharType="separate"/>
          </w:r>
          <w:r>
            <w:rPr>
              <w:rStyle w:val="22"/>
              <w:rFonts w:hint="eastAsia"/>
            </w:rPr>
            <w:t>4. 数据采集内容</w:t>
          </w:r>
          <w:r>
            <w:rPr>
              <w:rFonts w:hint="eastAsia"/>
            </w:rPr>
            <w:tab/>
          </w:r>
          <w:r>
            <w:rPr>
              <w:rFonts w:hint="eastAsia"/>
            </w:rPr>
            <w:fldChar w:fldCharType="begin"/>
          </w:r>
          <w:r>
            <w:rPr>
              <w:rFonts w:hint="eastAsia"/>
            </w:rPr>
            <w:instrText xml:space="preserve"> </w:instrText>
          </w:r>
          <w:r>
            <w:instrText xml:space="preserve">PAGEREF _Toc205999334 \h</w:instrText>
          </w:r>
          <w:r>
            <w:rPr>
              <w:rFonts w:hint="eastAsia"/>
            </w:rPr>
            <w:instrText xml:space="preserve"> </w:instrText>
          </w:r>
          <w:r>
            <w:rPr>
              <w:rFonts w:hint="eastAsia"/>
            </w:rPr>
            <w:fldChar w:fldCharType="separate"/>
          </w:r>
          <w:r>
            <w:rPr>
              <w:rFonts w:hint="eastAsia"/>
            </w:rPr>
            <w:t>8</w:t>
          </w:r>
          <w:r>
            <w:rPr>
              <w:rFonts w:hint="eastAsia"/>
            </w:rPr>
            <w:fldChar w:fldCharType="end"/>
          </w:r>
          <w:r>
            <w:rPr>
              <w:rFonts w:hint="eastAsia"/>
            </w:rPr>
            <w:fldChar w:fldCharType="end"/>
          </w:r>
        </w:p>
        <w:p>
          <w:pPr>
            <w:pStyle w:val="16"/>
            <w:tabs>
              <w:tab w:val="right" w:leader="dot" w:pos="8296"/>
            </w:tabs>
            <w:spacing w:after="0" w:line="288" w:lineRule="auto"/>
            <w:rPr>
              <w:rFonts w:hint="eastAsia" w:asciiTheme="minorHAnsi" w:hAnsiTheme="minorHAnsi" w:eastAsiaTheme="minorEastAsia" w:cstheme="minorBidi"/>
              <w:szCs w:val="24"/>
            </w:rPr>
          </w:pPr>
          <w:r>
            <w:fldChar w:fldCharType="begin"/>
          </w:r>
          <w:r>
            <w:instrText xml:space="preserve"> HYPERLINK \l "_Toc205999335" </w:instrText>
          </w:r>
          <w:r>
            <w:fldChar w:fldCharType="separate"/>
          </w:r>
          <w:r>
            <w:rPr>
              <w:rStyle w:val="22"/>
              <w:rFonts w:hint="eastAsia"/>
            </w:rPr>
            <w:t>5. 对接步骤</w:t>
          </w:r>
          <w:r>
            <w:rPr>
              <w:rFonts w:hint="eastAsia"/>
            </w:rPr>
            <w:tab/>
          </w:r>
          <w:r>
            <w:rPr>
              <w:rFonts w:hint="eastAsia"/>
            </w:rPr>
            <w:fldChar w:fldCharType="begin"/>
          </w:r>
          <w:r>
            <w:rPr>
              <w:rFonts w:hint="eastAsia"/>
            </w:rPr>
            <w:instrText xml:space="preserve"> </w:instrText>
          </w:r>
          <w:r>
            <w:instrText xml:space="preserve">PAGEREF _Toc205999335 \h</w:instrText>
          </w:r>
          <w:r>
            <w:rPr>
              <w:rFonts w:hint="eastAsia"/>
            </w:rPr>
            <w:instrText xml:space="preserve"> </w:instrText>
          </w:r>
          <w:r>
            <w:rPr>
              <w:rFonts w:hint="eastAsia"/>
            </w:rPr>
            <w:fldChar w:fldCharType="separate"/>
          </w:r>
          <w:r>
            <w:rPr>
              <w:rFonts w:hint="eastAsia"/>
            </w:rPr>
            <w:t>8</w:t>
          </w:r>
          <w:r>
            <w:rPr>
              <w:rFonts w:hint="eastAsia"/>
            </w:rPr>
            <w:fldChar w:fldCharType="end"/>
          </w:r>
          <w:r>
            <w:rPr>
              <w:rFonts w:hint="eastAsia"/>
            </w:rPr>
            <w:fldChar w:fldCharType="end"/>
          </w:r>
        </w:p>
        <w:p>
          <w:pPr>
            <w:pStyle w:val="19"/>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"_Toc205999336" </w:instrText>
          </w:r>
          <w:r>
            <w:fldChar w:fldCharType="separate"/>
          </w:r>
          <w:r>
            <w:rPr>
              <w:rStyle w:val="22"/>
              <w:rFonts w:hint="eastAsia"/>
            </w:rPr>
            <w:t>5.1 前期准备</w:t>
          </w:r>
          <w:r>
            <w:rPr>
              <w:rFonts w:hint="eastAsia"/>
            </w:rPr>
            <w:tab/>
          </w:r>
          <w:r>
            <w:rPr>
              <w:rFonts w:hint="eastAsia"/>
            </w:rPr>
            <w:fldChar w:fldCharType="begin"/>
          </w:r>
          <w:r>
            <w:rPr>
              <w:rFonts w:hint="eastAsia"/>
            </w:rPr>
            <w:instrText xml:space="preserve"> </w:instrText>
          </w:r>
          <w:r>
            <w:instrText xml:space="preserve">PAGEREF _Toc205999336 \h</w:instrText>
          </w:r>
          <w:r>
            <w:rPr>
              <w:rFonts w:hint="eastAsia"/>
            </w:rPr>
            <w:instrText xml:space="preserve"> </w:instrText>
          </w:r>
          <w:r>
            <w:rPr>
              <w:rFonts w:hint="eastAsia"/>
            </w:rPr>
            <w:fldChar w:fldCharType="separate"/>
          </w:r>
          <w:r>
            <w:rPr>
              <w:rFonts w:hint="eastAsia"/>
            </w:rPr>
            <w:t>8</w:t>
          </w:r>
          <w:r>
            <w:rPr>
              <w:rFonts w:hint="eastAsia"/>
            </w:rPr>
            <w:fldChar w:fldCharType="end"/>
          </w:r>
          <w:r>
            <w:rPr>
              <w:rFonts w:hint="eastAsia"/>
            </w:rPr>
            <w:fldChar w:fldCharType="end"/>
          </w:r>
        </w:p>
        <w:p>
          <w:pPr>
            <w:pStyle w:val="19"/>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"_Toc205999337" </w:instrText>
          </w:r>
          <w:r>
            <w:fldChar w:fldCharType="separate"/>
          </w:r>
          <w:r>
            <w:rPr>
              <w:rStyle w:val="22"/>
              <w:rFonts w:hint="eastAsia"/>
            </w:rPr>
            <w:t>5.2 内部系统开发</w:t>
          </w:r>
          <w:r>
            <w:rPr>
              <w:rFonts w:hint="eastAsia"/>
            </w:rPr>
            <w:tab/>
          </w:r>
          <w:r>
            <w:rPr>
              <w:rFonts w:hint="eastAsia"/>
            </w:rPr>
            <w:fldChar w:fldCharType="begin"/>
          </w:r>
          <w:r>
            <w:rPr>
              <w:rFonts w:hint="eastAsia"/>
            </w:rPr>
            <w:instrText xml:space="preserve"> </w:instrText>
          </w:r>
          <w:r>
            <w:instrText xml:space="preserve">PAGEREF _Toc205999337 \h</w:instrText>
          </w:r>
          <w:r>
            <w:rPr>
              <w:rFonts w:hint="eastAsia"/>
            </w:rPr>
            <w:instrText xml:space="preserve"> </w:instrText>
          </w:r>
          <w:r>
            <w:rPr>
              <w:rFonts w:hint="eastAsia"/>
            </w:rPr>
            <w:fldChar w:fldCharType="separate"/>
          </w:r>
          <w:r>
            <w:rPr>
              <w:rFonts w:hint="eastAsia"/>
            </w:rPr>
            <w:t>8</w:t>
          </w:r>
          <w:r>
            <w:rPr>
              <w:rFonts w:hint="eastAsia"/>
            </w:rPr>
            <w:fldChar w:fldCharType="end"/>
          </w:r>
          <w:r>
            <w:rPr>
              <w:rFonts w:hint="eastAsia"/>
            </w:rPr>
            <w:fldChar w:fldCharType="end"/>
          </w:r>
        </w:p>
        <w:p>
          <w:pPr>
            <w:pStyle w:val="19"/>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"_Toc205999338" </w:instrText>
          </w:r>
          <w:r>
            <w:fldChar w:fldCharType="separate"/>
          </w:r>
          <w:r>
            <w:rPr>
              <w:rStyle w:val="22"/>
              <w:rFonts w:hint="eastAsia"/>
            </w:rPr>
            <w:t>5.3 系统联调</w:t>
          </w:r>
          <w:r>
            <w:rPr>
              <w:rFonts w:hint="eastAsia"/>
            </w:rPr>
            <w:tab/>
          </w:r>
          <w:r>
            <w:rPr>
              <w:rFonts w:hint="eastAsia"/>
            </w:rPr>
            <w:fldChar w:fldCharType="begin"/>
          </w:r>
          <w:r>
            <w:rPr>
              <w:rFonts w:hint="eastAsia"/>
            </w:rPr>
            <w:instrText xml:space="preserve"> </w:instrText>
          </w:r>
          <w:r>
            <w:instrText xml:space="preserve">PAGEREF _Toc205999338 \h</w:instrText>
          </w:r>
          <w:r>
            <w:rPr>
              <w:rFonts w:hint="eastAsia"/>
            </w:rPr>
            <w:instrText xml:space="preserve"> </w:instrText>
          </w:r>
          <w:r>
            <w:rPr>
              <w:rFonts w:hint="eastAsia"/>
            </w:rPr>
            <w:fldChar w:fldCharType="separate"/>
          </w:r>
          <w:r>
            <w:rPr>
              <w:rFonts w:hint="eastAsia"/>
            </w:rPr>
            <w:t>8</w:t>
          </w:r>
          <w:r>
            <w:rPr>
              <w:rFonts w:hint="eastAsia"/>
            </w:rPr>
            <w:fldChar w:fldCharType="end"/>
          </w:r>
          <w:r>
            <w:rPr>
              <w:rFonts w:hint="eastAsia"/>
            </w:rPr>
            <w:fldChar w:fldCharType="end"/>
          </w:r>
        </w:p>
        <w:p>
          <w:pPr>
            <w:pStyle w:val="16"/>
            <w:tabs>
              <w:tab w:val="right" w:leader="dot" w:pos="8296"/>
            </w:tabs>
            <w:spacing w:after="0" w:line="288" w:lineRule="auto"/>
            <w:rPr>
              <w:rFonts w:hint="eastAsia" w:asciiTheme="minorHAnsi" w:hAnsiTheme="minorHAnsi" w:eastAsiaTheme="minorEastAsia" w:cstheme="minorBidi"/>
              <w:szCs w:val="24"/>
            </w:rPr>
          </w:pPr>
          <w:r>
            <w:fldChar w:fldCharType="begin"/>
          </w:r>
          <w:r>
            <w:instrText xml:space="preserve"> HYPERLINK \l "_Toc205999339" </w:instrText>
          </w:r>
          <w:r>
            <w:fldChar w:fldCharType="separate"/>
          </w:r>
          <w:r>
            <w:rPr>
              <w:rStyle w:val="22"/>
              <w:rFonts w:hint="eastAsia"/>
            </w:rPr>
            <w:t>6. 数据报送要求</w:t>
          </w:r>
          <w:r>
            <w:rPr>
              <w:rFonts w:hint="eastAsia"/>
            </w:rPr>
            <w:tab/>
          </w:r>
          <w:r>
            <w:rPr>
              <w:rFonts w:hint="eastAsia"/>
            </w:rPr>
            <w:fldChar w:fldCharType="begin"/>
          </w:r>
          <w:r>
            <w:rPr>
              <w:rFonts w:hint="eastAsia"/>
            </w:rPr>
            <w:instrText xml:space="preserve"> </w:instrText>
          </w:r>
          <w:r>
            <w:instrText xml:space="preserve">PAGEREF _Toc205999339 \h</w:instrText>
          </w:r>
          <w:r>
            <w:rPr>
              <w:rFonts w:hint="eastAsia"/>
            </w:rPr>
            <w:instrText xml:space="preserve"> </w:instrText>
          </w:r>
          <w:r>
            <w:rPr>
              <w:rFonts w:hint="eastAsia"/>
            </w:rPr>
            <w:fldChar w:fldCharType="separate"/>
          </w:r>
          <w:r>
            <w:rPr>
              <w:rFonts w:hint="eastAsia"/>
            </w:rPr>
            <w:t>9</w:t>
          </w:r>
          <w:r>
            <w:rPr>
              <w:rFonts w:hint="eastAsia"/>
            </w:rPr>
            <w:fldChar w:fldCharType="end"/>
          </w:r>
          <w:r>
            <w:rPr>
              <w:rFonts w:hint="eastAsia"/>
            </w:rPr>
            <w:fldChar w:fldCharType="end"/>
          </w:r>
        </w:p>
        <w:p>
          <w:pPr>
            <w:pStyle w:val="19"/>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"_Toc205999340" </w:instrText>
          </w:r>
          <w:r>
            <w:fldChar w:fldCharType="separate"/>
          </w:r>
          <w:r>
            <w:rPr>
              <w:rStyle w:val="22"/>
              <w:rFonts w:hint="eastAsia"/>
            </w:rPr>
            <w:t>6.1 药械经营企业数据报送</w:t>
          </w:r>
          <w:r>
            <w:rPr>
              <w:rFonts w:hint="eastAsia"/>
            </w:rPr>
            <w:tab/>
          </w:r>
          <w:r>
            <w:rPr>
              <w:rFonts w:hint="eastAsia"/>
            </w:rPr>
            <w:fldChar w:fldCharType="begin"/>
          </w:r>
          <w:r>
            <w:rPr>
              <w:rFonts w:hint="eastAsia"/>
            </w:rPr>
            <w:instrText xml:space="preserve"> </w:instrText>
          </w:r>
          <w:r>
            <w:instrText xml:space="preserve">PAGEREF _Toc205999340 \h</w:instrText>
          </w:r>
          <w:r>
            <w:rPr>
              <w:rFonts w:hint="eastAsia"/>
            </w:rPr>
            <w:instrText xml:space="preserve"> </w:instrText>
          </w:r>
          <w:r>
            <w:rPr>
              <w:rFonts w:hint="eastAsia"/>
            </w:rPr>
            <w:fldChar w:fldCharType="separate"/>
          </w:r>
          <w:r>
            <w:rPr>
              <w:rFonts w:hint="eastAsia"/>
            </w:rPr>
            <w:t>9</w:t>
          </w:r>
          <w:r>
            <w:rPr>
              <w:rFonts w:hint="eastAsia"/>
            </w:rPr>
            <w:fldChar w:fldCharType="end"/>
          </w:r>
          <w:r>
            <w:rPr>
              <w:rFonts w:hint="eastAsia"/>
            </w:rPr>
            <w:fldChar w:fldCharType="end"/>
          </w:r>
        </w:p>
        <w:p>
          <w:pPr>
            <w:pStyle w:val="19"/>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"_Toc205999341" </w:instrText>
          </w:r>
          <w:r>
            <w:fldChar w:fldCharType="separate"/>
          </w:r>
          <w:r>
            <w:rPr>
              <w:rStyle w:val="22"/>
              <w:rFonts w:hint="eastAsia"/>
            </w:rPr>
            <w:t>6.2 指定医疗机构数据报送</w:t>
          </w:r>
          <w:r>
            <w:rPr>
              <w:rFonts w:hint="eastAsia"/>
            </w:rPr>
            <w:tab/>
          </w:r>
          <w:r>
            <w:rPr>
              <w:rFonts w:hint="eastAsia"/>
            </w:rPr>
            <w:fldChar w:fldCharType="begin"/>
          </w:r>
          <w:r>
            <w:rPr>
              <w:rFonts w:hint="eastAsia"/>
            </w:rPr>
            <w:instrText xml:space="preserve"> </w:instrText>
          </w:r>
          <w:r>
            <w:instrText xml:space="preserve">PAGEREF _Toc205999341 \h</w:instrText>
          </w:r>
          <w:r>
            <w:rPr>
              <w:rFonts w:hint="eastAsia"/>
            </w:rPr>
            <w:instrText xml:space="preserve"> </w:instrText>
          </w:r>
          <w:r>
            <w:rPr>
              <w:rFonts w:hint="eastAsia"/>
            </w:rPr>
            <w:fldChar w:fldCharType="separate"/>
          </w:r>
          <w:r>
            <w:rPr>
              <w:rFonts w:hint="eastAsia"/>
            </w:rPr>
            <w:t>9</w:t>
          </w:r>
          <w:r>
            <w:rPr>
              <w:rFonts w:hint="eastAsia"/>
            </w:rPr>
            <w:fldChar w:fldCharType="end"/>
          </w:r>
          <w:r>
            <w:rPr>
              <w:rFonts w:hint="eastAsia"/>
            </w:rPr>
            <w:fldChar w:fldCharType="end"/>
          </w:r>
        </w:p>
        <w:p>
          <w:pPr>
            <w:pStyle w:val="19"/>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"_Toc205999342" </w:instrText>
          </w:r>
          <w:r>
            <w:fldChar w:fldCharType="separate"/>
          </w:r>
          <w:r>
            <w:rPr>
              <w:rStyle w:val="22"/>
              <w:rFonts w:hint="eastAsia"/>
            </w:rPr>
            <w:t>6.3 报送时限要求</w:t>
          </w:r>
          <w:r>
            <w:rPr>
              <w:rFonts w:hint="eastAsia"/>
            </w:rPr>
            <w:tab/>
          </w:r>
          <w:r>
            <w:rPr>
              <w:rFonts w:hint="eastAsia"/>
            </w:rPr>
            <w:fldChar w:fldCharType="begin"/>
          </w:r>
          <w:r>
            <w:rPr>
              <w:rFonts w:hint="eastAsia"/>
            </w:rPr>
            <w:instrText xml:space="preserve"> </w:instrText>
          </w:r>
          <w:r>
            <w:instrText xml:space="preserve">PAGEREF _Toc205999342 \h</w:instrText>
          </w:r>
          <w:r>
            <w:rPr>
              <w:rFonts w:hint="eastAsia"/>
            </w:rPr>
            <w:instrText xml:space="preserve"> </w:instrText>
          </w:r>
          <w:r>
            <w:rPr>
              <w:rFonts w:hint="eastAsia"/>
            </w:rPr>
            <w:fldChar w:fldCharType="separate"/>
          </w:r>
          <w:r>
            <w:rPr>
              <w:rFonts w:hint="eastAsia"/>
            </w:rPr>
            <w:t>9</w:t>
          </w:r>
          <w:r>
            <w:rPr>
              <w:rFonts w:hint="eastAsia"/>
            </w:rPr>
            <w:fldChar w:fldCharType="end"/>
          </w:r>
          <w:r>
            <w:rPr>
              <w:rFonts w:hint="eastAsia"/>
            </w:rPr>
            <w:fldChar w:fldCharType="end"/>
          </w:r>
        </w:p>
        <w:p>
          <w:pPr>
            <w:pStyle w:val="19"/>
            <w:tabs>
              <w:tab w:val="right" w:leader="dot" w:pos="8296"/>
            </w:tabs>
            <w:spacing w:after="0" w:line="288" w:lineRule="auto"/>
            <w:ind w:left="440"/>
            <w:rPr>
              <w:rFonts w:hint="eastAsia" w:asciiTheme="minorHAnsi" w:hAnsiTheme="minorHAnsi" w:eastAsiaTheme="minorEastAsia" w:cstheme="minorBidi"/>
              <w:szCs w:val="24"/>
            </w:rPr>
          </w:pPr>
          <w:r>
            <w:fldChar w:fldCharType="begin"/>
          </w:r>
          <w:r>
            <w:instrText xml:space="preserve"> HYPERLINK \l "_Toc205999343" </w:instrText>
          </w:r>
          <w:r>
            <w:fldChar w:fldCharType="separate"/>
          </w:r>
          <w:r>
            <w:rPr>
              <w:rStyle w:val="22"/>
              <w:rFonts w:hint="eastAsia"/>
            </w:rPr>
            <w:t>6.4 数据管理和合规要求</w:t>
          </w:r>
          <w:r>
            <w:rPr>
              <w:rFonts w:hint="eastAsia"/>
            </w:rPr>
            <w:tab/>
          </w:r>
          <w:r>
            <w:rPr>
              <w:rFonts w:hint="eastAsia"/>
            </w:rPr>
            <w:fldChar w:fldCharType="begin"/>
          </w:r>
          <w:r>
            <w:rPr>
              <w:rFonts w:hint="eastAsia"/>
            </w:rPr>
            <w:instrText xml:space="preserve"> </w:instrText>
          </w:r>
          <w:r>
            <w:instrText xml:space="preserve">PAGEREF _Toc205999343 \h</w:instrText>
          </w:r>
          <w:r>
            <w:rPr>
              <w:rFonts w:hint="eastAsia"/>
            </w:rPr>
            <w:instrText xml:space="preserve"> </w:instrText>
          </w:r>
          <w:r>
            <w:rPr>
              <w:rFonts w:hint="eastAsia"/>
            </w:rPr>
            <w:fldChar w:fldCharType="separate"/>
          </w:r>
          <w:r>
            <w:rPr>
              <w:rFonts w:hint="eastAsia"/>
            </w:rPr>
            <w:t>10</w:t>
          </w:r>
          <w:r>
            <w:rPr>
              <w:rFonts w:hint="eastAsia"/>
            </w:rPr>
            <w:fldChar w:fldCharType="end"/>
          </w:r>
          <w:r>
            <w:rPr>
              <w:rFonts w:hint="eastAsia"/>
            </w:rPr>
            <w:fldChar w:fldCharType="end"/>
          </w:r>
        </w:p>
        <w:p>
          <w:pPr>
            <w:pStyle w:val="16"/>
            <w:tabs>
              <w:tab w:val="right" w:leader="dot" w:pos="8296"/>
            </w:tabs>
            <w:spacing w:after="0" w:line="288" w:lineRule="auto"/>
            <w:rPr>
              <w:rFonts w:hint="eastAsia" w:asciiTheme="minorHAnsi" w:hAnsiTheme="minorHAnsi" w:eastAsiaTheme="minorEastAsia" w:cstheme="minorBidi"/>
              <w:szCs w:val="24"/>
            </w:rPr>
          </w:pPr>
          <w:r>
            <w:fldChar w:fldCharType="begin"/>
          </w:r>
          <w:r>
            <w:instrText xml:space="preserve"> HYPERLINK \l "_Toc205999344" </w:instrText>
          </w:r>
          <w:r>
            <w:fldChar w:fldCharType="separate"/>
          </w:r>
          <w:r>
            <w:rPr>
              <w:rStyle w:val="22"/>
              <w:rFonts w:hint="eastAsia"/>
            </w:rPr>
            <w:t>7. 联系我们</w:t>
          </w:r>
          <w:r>
            <w:rPr>
              <w:rFonts w:hint="eastAsia"/>
            </w:rPr>
            <w:tab/>
          </w:r>
          <w:r>
            <w:rPr>
              <w:rFonts w:hint="eastAsia"/>
            </w:rPr>
            <w:fldChar w:fldCharType="begin"/>
          </w:r>
          <w:r>
            <w:rPr>
              <w:rFonts w:hint="eastAsia"/>
            </w:rPr>
            <w:instrText xml:space="preserve"> </w:instrText>
          </w:r>
          <w:r>
            <w:instrText xml:space="preserve">PAGEREF _Toc205999344 \h</w:instrText>
          </w:r>
          <w:r>
            <w:rPr>
              <w:rFonts w:hint="eastAsia"/>
            </w:rPr>
            <w:instrText xml:space="preserve"> </w:instrText>
          </w:r>
          <w:r>
            <w:rPr>
              <w:rFonts w:hint="eastAsia"/>
            </w:rPr>
            <w:fldChar w:fldCharType="separate"/>
          </w:r>
          <w:r>
            <w:rPr>
              <w:rFonts w:hint="eastAsia"/>
            </w:rPr>
            <w:t>10</w:t>
          </w:r>
          <w:r>
            <w:rPr>
              <w:rFonts w:hint="eastAsia"/>
            </w:rPr>
            <w:fldChar w:fldCharType="end"/>
          </w:r>
          <w:r>
            <w:rPr>
              <w:rFonts w:hint="eastAsia"/>
            </w:rPr>
            <w:fldChar w:fldCharType="end"/>
          </w:r>
        </w:p>
        <w:p>
          <w:pPr>
            <w:spacing w:after="0" w:line="360" w:lineRule="auto"/>
            <w:rPr>
              <w:rFonts w:hint="eastAsia"/>
            </w:rPr>
          </w:pPr>
          <w:r>
            <w:rPr>
              <w:rFonts w:hint="eastAsia" w:ascii="宋体" w:hAnsi="宋体" w:eastAsia="宋体" w:cs="宋体"/>
              <w:szCs w:val="22"/>
            </w:rPr>
            <w:fldChar w:fldCharType="end"/>
          </w:r>
        </w:p>
      </w:sdtContent>
    </w:sdt>
    <w:p>
      <w:pPr>
        <w:spacing w:after="0" w:line="360" w:lineRule="auto"/>
        <w:rPr>
          <w:rFonts w:hint="eastAsia" w:ascii="黑体" w:hAnsi="黑体" w:eastAsia="黑体"/>
          <w:sz w:val="32"/>
          <w:szCs w:val="32"/>
        </w:rPr>
      </w:pPr>
    </w:p>
    <w:p>
      <w:pPr>
        <w:spacing w:after="0" w:line="360" w:lineRule="auto"/>
        <w:jc w:val="center"/>
        <w:rPr>
          <w:rFonts w:hint="eastAsia" w:ascii="黑体" w:hAnsi="黑体" w:eastAsia="黑体"/>
          <w:sz w:val="32"/>
          <w:szCs w:val="32"/>
        </w:rPr>
        <w:sectPr>
          <w:footerReference r:id="rId3" w:type="default"/>
          <w:pgSz w:w="11906" w:h="16838"/>
          <w:pgMar w:top="1440" w:right="1800" w:bottom="1440" w:left="1800" w:header="851" w:footer="992" w:gutter="0"/>
          <w:pgNumType w:fmt="upperRoman" w:start="1"/>
          <w:cols w:space="425" w:num="1"/>
          <w:docGrid w:type="lines" w:linePitch="312" w:charSpace="0"/>
        </w:sectPr>
      </w:pPr>
    </w:p>
    <w:p>
      <w:pPr>
        <w:pStyle w:val="2"/>
        <w:rPr>
          <w:rFonts w:hint="eastAsia"/>
        </w:rPr>
      </w:pPr>
      <w:bookmarkStart w:id="0" w:name="_Toc205999317"/>
      <w:r>
        <w:rPr>
          <w:rFonts w:hint="eastAsia"/>
        </w:rPr>
        <w:t>文档介绍</w:t>
      </w:r>
      <w:bookmarkEnd w:id="0"/>
    </w:p>
    <w:p>
      <w:pPr>
        <w:pStyle w:val="4"/>
        <w:rPr>
          <w:rFonts w:hint="eastAsia"/>
        </w:rPr>
      </w:pPr>
      <w:bookmarkStart w:id="1" w:name="_Toc205999318"/>
      <w:r>
        <w:rPr>
          <w:rFonts w:hint="eastAsia"/>
        </w:rPr>
        <w:t>文档介绍</w:t>
      </w:r>
      <w:bookmarkEnd w:id="1"/>
    </w:p>
    <w:p>
      <w:pPr>
        <w:spacing w:after="0" w:line="360" w:lineRule="auto"/>
        <w:ind w:firstLine="480" w:firstLineChars="200"/>
        <w:rPr>
          <w:rFonts w:eastAsia="宋体" w:asciiTheme="majorBidi" w:hAnsiTheme="majorBidi" w:cstheme="majorBidi"/>
          <w:sz w:val="24"/>
          <w:szCs w:val="28"/>
        </w:rPr>
      </w:pPr>
      <w:r>
        <w:rPr>
          <w:rFonts w:eastAsia="宋体" w:asciiTheme="majorBidi" w:hAnsiTheme="majorBidi" w:cstheme="majorBidi"/>
          <w:sz w:val="24"/>
          <w:szCs w:val="28"/>
        </w:rPr>
        <w:t>本指南编写目的在于明确粤港澳大湾区内地临床急需进口港澳药械流通管理系统数据采集接口的对接要求，为接入单位的信息系统开发人员提供清晰、规范的技术说明和操作指引，确保各方能高效、准确地完成接口对接，实现进口药械流通数据的及时上报和有效监管，助力粤港澳大湾区药械管理工作的规范化和智能化。</w:t>
      </w:r>
    </w:p>
    <w:p>
      <w:pPr>
        <w:pStyle w:val="4"/>
        <w:rPr>
          <w:rFonts w:hint="eastAsia"/>
        </w:rPr>
      </w:pPr>
      <w:bookmarkStart w:id="2" w:name="_Toc205999319"/>
      <w:r>
        <w:rPr>
          <w:rFonts w:hint="eastAsia"/>
        </w:rPr>
        <w:t>编写范围</w:t>
      </w:r>
      <w:bookmarkEnd w:id="2"/>
    </w:p>
    <w:p>
      <w:pPr>
        <w:spacing w:after="0" w:line="360" w:lineRule="auto"/>
        <w:ind w:firstLine="480" w:firstLineChars="200"/>
        <w:rPr>
          <w:rFonts w:eastAsia="宋体" w:asciiTheme="majorBidi" w:hAnsiTheme="majorBidi" w:cstheme="majorBidi"/>
          <w:sz w:val="24"/>
          <w:szCs w:val="28"/>
        </w:rPr>
      </w:pPr>
      <w:r>
        <w:rPr>
          <w:rFonts w:eastAsia="宋体" w:asciiTheme="majorBidi" w:hAnsiTheme="majorBidi" w:cstheme="majorBidi"/>
          <w:sz w:val="24"/>
          <w:szCs w:val="28"/>
        </w:rPr>
        <w:t>本指南的编写范围涵盖粤港澳大湾区内地临床急需进口港澳药械流通管理系统数据采集接口的系统介绍、接口规范、数据报送要求、对接流程、技术参数及常见问题处理等内容，为接入单位与本系统之间开展数据对接、上传及维护工作提供全面的技术依据和操作指导。</w:t>
      </w:r>
    </w:p>
    <w:p>
      <w:pPr>
        <w:pStyle w:val="4"/>
        <w:rPr>
          <w:rFonts w:hint="eastAsia"/>
        </w:rPr>
      </w:pPr>
      <w:bookmarkStart w:id="3" w:name="_Toc205999320"/>
      <w:r>
        <w:rPr>
          <w:rFonts w:hint="eastAsia"/>
        </w:rPr>
        <w:t>适用对象</w:t>
      </w:r>
      <w:bookmarkEnd w:id="3"/>
    </w:p>
    <w:p>
      <w:pPr>
        <w:spacing w:after="0" w:line="360" w:lineRule="auto"/>
        <w:ind w:firstLine="480" w:firstLineChars="200"/>
        <w:rPr>
          <w:rFonts w:eastAsia="宋体" w:asciiTheme="majorBidi" w:hAnsiTheme="majorBidi" w:cstheme="majorBidi"/>
          <w:sz w:val="24"/>
          <w:szCs w:val="28"/>
        </w:rPr>
      </w:pPr>
      <w:r>
        <w:rPr>
          <w:rFonts w:eastAsia="宋体" w:asciiTheme="majorBidi" w:hAnsiTheme="majorBidi" w:cstheme="majorBidi"/>
          <w:sz w:val="24"/>
          <w:szCs w:val="28"/>
        </w:rPr>
        <w:t>本指南适用于参与粤港澳大湾区内地临床急需进口港澳药械流通管理系统数据采集和报送的药械经营企业管理人员、指定医疗机构管理人员以及负责相关信息系统开发、对接和运维的技术人员。</w:t>
      </w:r>
    </w:p>
    <w:p>
      <w:pPr>
        <w:pStyle w:val="4"/>
        <w:rPr>
          <w:rFonts w:hint="eastAsia"/>
        </w:rPr>
      </w:pPr>
      <w:bookmarkStart w:id="4" w:name="_Toc205999321"/>
      <w:r>
        <w:rPr>
          <w:rFonts w:hint="eastAsia"/>
        </w:rPr>
        <w:t>参考文档</w:t>
      </w:r>
      <w:bookmarkEnd w:id="4"/>
    </w:p>
    <w:p>
      <w:pPr>
        <w:spacing w:after="0" w:line="360" w:lineRule="auto"/>
        <w:ind w:firstLine="480" w:firstLineChars="200"/>
        <w:rPr>
          <w:rFonts w:hint="eastAsia" w:ascii="宋体" w:hAnsi="宋体" w:eastAsia="宋体"/>
          <w:sz w:val="24"/>
          <w:szCs w:val="28"/>
        </w:rPr>
      </w:pPr>
      <w:r>
        <w:rPr>
          <w:rFonts w:hint="eastAsia" w:ascii="宋体" w:hAnsi="宋体" w:eastAsia="宋体"/>
          <w:sz w:val="24"/>
          <w:szCs w:val="28"/>
        </w:rPr>
        <w:t>《广东省粤港澳大湾区内地九市进口港澳药品医疗器械管理条例》</w:t>
      </w:r>
    </w:p>
    <w:p>
      <w:pPr>
        <w:spacing w:after="0" w:line="360" w:lineRule="auto"/>
        <w:ind w:firstLine="480" w:firstLineChars="200"/>
        <w:rPr>
          <w:rFonts w:eastAsia="宋体" w:asciiTheme="majorBidi" w:hAnsiTheme="majorBidi" w:cstheme="majorBidi"/>
          <w:sz w:val="24"/>
          <w:szCs w:val="28"/>
        </w:rPr>
      </w:pPr>
      <w:r>
        <w:rPr>
          <w:rFonts w:eastAsia="宋体" w:asciiTheme="majorBidi" w:hAnsiTheme="majorBidi" w:cstheme="majorBidi"/>
          <w:sz w:val="24"/>
          <w:szCs w:val="28"/>
        </w:rPr>
        <w:t>《粤港澳大湾区内地临床急需进口港澳药械流通管理系统数据采集接口规范(2025年修订版)》</w:t>
      </w:r>
    </w:p>
    <w:p>
      <w:pPr>
        <w:spacing w:after="0" w:line="360" w:lineRule="auto"/>
        <w:rPr>
          <w:rFonts w:hint="eastAsia"/>
        </w:rPr>
        <w:sectPr>
          <w:footerReference r:id="rId4" w:type="default"/>
          <w:pgSz w:w="11906" w:h="16838"/>
          <w:pgMar w:top="1440" w:right="1800" w:bottom="1440" w:left="1800" w:header="851" w:footer="992" w:gutter="0"/>
          <w:pgNumType w:start="1"/>
          <w:cols w:space="425" w:num="1"/>
          <w:docGrid w:type="lines" w:linePitch="312" w:charSpace="0"/>
        </w:sectPr>
      </w:pPr>
    </w:p>
    <w:p>
      <w:pPr>
        <w:pStyle w:val="4"/>
        <w:rPr>
          <w:rFonts w:hint="eastAsia"/>
        </w:rPr>
      </w:pPr>
      <w:bookmarkStart w:id="5" w:name="_Toc205999322"/>
      <w:r>
        <w:rPr>
          <w:rFonts w:hint="eastAsia"/>
        </w:rPr>
        <w:t>名词解释</w:t>
      </w:r>
      <w:bookmarkEnd w:id="5"/>
    </w:p>
    <w:tbl>
      <w:tblPr>
        <w:tblStyle w:val="23"/>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1"/>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blHeader/>
        </w:trPr>
        <w:tc>
          <w:tcPr>
            <w:tcW w:w="2851" w:type="dxa"/>
            <w:vAlign w:val="center"/>
          </w:tcPr>
          <w:p>
            <w:pPr>
              <w:jc w:val="center"/>
              <w:rPr>
                <w:rFonts w:eastAsia="宋体" w:asciiTheme="majorBidi" w:hAnsiTheme="majorBidi" w:cstheme="majorBidi"/>
                <w:b/>
                <w:sz w:val="21"/>
                <w:szCs w:val="21"/>
              </w:rPr>
            </w:pPr>
            <w:r>
              <w:rPr>
                <w:rFonts w:eastAsia="宋体" w:asciiTheme="majorBidi" w:hAnsiTheme="majorBidi" w:cstheme="majorBidi"/>
                <w:b/>
                <w:sz w:val="21"/>
                <w:szCs w:val="21"/>
              </w:rPr>
              <w:t>名词术语</w:t>
            </w:r>
          </w:p>
        </w:tc>
        <w:tc>
          <w:tcPr>
            <w:tcW w:w="5508" w:type="dxa"/>
            <w:vAlign w:val="center"/>
          </w:tcPr>
          <w:p>
            <w:pPr>
              <w:jc w:val="center"/>
              <w:rPr>
                <w:rFonts w:eastAsia="宋体" w:asciiTheme="majorBidi" w:hAnsiTheme="majorBidi" w:cstheme="majorBidi"/>
                <w:b/>
                <w:sz w:val="21"/>
                <w:szCs w:val="21"/>
              </w:rPr>
            </w:pPr>
            <w:r>
              <w:rPr>
                <w:rFonts w:eastAsia="宋体" w:asciiTheme="majorBidi" w:hAnsiTheme="majorBidi" w:cstheme="majorBidi"/>
                <w:b/>
                <w:sz w:val="21"/>
                <w:szCs w:val="21"/>
              </w:rPr>
              <w:t>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blHeader/>
        </w:trPr>
        <w:tc>
          <w:tcPr>
            <w:tcW w:w="2851" w:type="dxa"/>
            <w:vAlign w:val="center"/>
          </w:tcPr>
          <w:p>
            <w:pPr>
              <w:spacing w:after="0" w:line="360" w:lineRule="auto"/>
              <w:jc w:val="center"/>
              <w:rPr>
                <w:rFonts w:eastAsia="宋体" w:asciiTheme="majorBidi" w:hAnsiTheme="majorBidi" w:cstheme="majorBidi"/>
                <w:sz w:val="21"/>
                <w:szCs w:val="21"/>
              </w:rPr>
            </w:pPr>
            <w:r>
              <w:rPr>
                <w:rFonts w:eastAsia="宋体" w:asciiTheme="majorBidi" w:hAnsiTheme="majorBidi" w:cstheme="majorBidi"/>
                <w:sz w:val="21"/>
                <w:szCs w:val="21"/>
              </w:rPr>
              <w:t>粤港澳大湾区内地九市</w:t>
            </w:r>
          </w:p>
        </w:tc>
        <w:tc>
          <w:tcPr>
            <w:tcW w:w="5508" w:type="dxa"/>
            <w:vAlign w:val="center"/>
          </w:tcPr>
          <w:p>
            <w:pPr>
              <w:spacing w:after="0" w:line="288" w:lineRule="auto"/>
              <w:jc w:val="both"/>
              <w:rPr>
                <w:rFonts w:eastAsia="宋体" w:asciiTheme="majorBidi" w:hAnsiTheme="majorBidi" w:cstheme="majorBidi"/>
                <w:sz w:val="21"/>
                <w:szCs w:val="21"/>
              </w:rPr>
            </w:pPr>
            <w:r>
              <w:rPr>
                <w:rFonts w:eastAsia="宋体" w:asciiTheme="majorBidi" w:hAnsiTheme="majorBidi" w:cstheme="majorBidi"/>
                <w:sz w:val="21"/>
                <w:szCs w:val="21"/>
              </w:rPr>
              <w:t>指广东省行政区域内广州、深圳、珠海、佛山、惠州、东莞、中山、江门、肇庆九个城市。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blHeader/>
        </w:trPr>
        <w:tc>
          <w:tcPr>
            <w:tcW w:w="2851" w:type="dxa"/>
            <w:vAlign w:val="center"/>
          </w:tcPr>
          <w:p>
            <w:pPr>
              <w:spacing w:after="0" w:line="360" w:lineRule="auto"/>
              <w:jc w:val="center"/>
              <w:rPr>
                <w:rFonts w:eastAsia="宋体" w:asciiTheme="majorBidi" w:hAnsiTheme="majorBidi" w:cstheme="majorBidi"/>
                <w:sz w:val="21"/>
                <w:szCs w:val="21"/>
              </w:rPr>
            </w:pPr>
            <w:r>
              <w:rPr>
                <w:rFonts w:eastAsia="宋体" w:asciiTheme="majorBidi" w:hAnsiTheme="majorBidi" w:cstheme="majorBidi"/>
                <w:sz w:val="21"/>
                <w:szCs w:val="21"/>
              </w:rPr>
              <w:t>临床急需进口港澳药品医疗器械（</w:t>
            </w:r>
            <w:bookmarkStart w:id="6" w:name="_Hlk206056414"/>
            <w:r>
              <w:rPr>
                <w:rFonts w:hint="eastAsia" w:eastAsia="宋体" w:asciiTheme="majorBidi" w:hAnsiTheme="majorBidi" w:cstheme="majorBidi"/>
                <w:sz w:val="21"/>
                <w:szCs w:val="21"/>
              </w:rPr>
              <w:t>临床</w:t>
            </w:r>
            <w:r>
              <w:rPr>
                <w:rFonts w:eastAsia="宋体" w:asciiTheme="majorBidi" w:hAnsiTheme="majorBidi" w:cstheme="majorBidi"/>
                <w:sz w:val="21"/>
                <w:szCs w:val="21"/>
              </w:rPr>
              <w:t>急需港澳药械</w:t>
            </w:r>
            <w:bookmarkEnd w:id="6"/>
            <w:r>
              <w:rPr>
                <w:rFonts w:eastAsia="宋体" w:asciiTheme="majorBidi" w:hAnsiTheme="majorBidi" w:cstheme="majorBidi"/>
                <w:sz w:val="21"/>
                <w:szCs w:val="21"/>
              </w:rPr>
              <w:t>）</w:t>
            </w:r>
          </w:p>
        </w:tc>
        <w:tc>
          <w:tcPr>
            <w:tcW w:w="5508" w:type="dxa"/>
            <w:vAlign w:val="center"/>
          </w:tcPr>
          <w:p>
            <w:pPr>
              <w:spacing w:after="0" w:line="288" w:lineRule="auto"/>
              <w:jc w:val="both"/>
              <w:rPr>
                <w:rFonts w:eastAsia="宋体" w:asciiTheme="majorBidi" w:hAnsiTheme="majorBidi" w:cstheme="majorBidi"/>
                <w:sz w:val="21"/>
                <w:szCs w:val="21"/>
              </w:rPr>
            </w:pPr>
            <w:r>
              <w:rPr>
                <w:rFonts w:eastAsia="宋体" w:asciiTheme="majorBidi" w:hAnsiTheme="majorBidi" w:cstheme="majorBidi"/>
                <w:sz w:val="21"/>
                <w:szCs w:val="21"/>
              </w:rPr>
              <w:t>指经广东省相关主管部门审核，允许在内地九市指定医疗机构进口使用的临床急需、已在港澳地区上市的药品或港澳公立医院已采购使用、具有临床应用先进性的医疗器械。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blHeader/>
        </w:trPr>
        <w:tc>
          <w:tcPr>
            <w:tcW w:w="2851" w:type="dxa"/>
            <w:vAlign w:val="center"/>
          </w:tcPr>
          <w:p>
            <w:pPr>
              <w:spacing w:after="0" w:line="360" w:lineRule="auto"/>
              <w:jc w:val="center"/>
              <w:rPr>
                <w:rFonts w:eastAsia="宋体" w:asciiTheme="majorBidi" w:hAnsiTheme="majorBidi" w:cstheme="majorBidi"/>
                <w:sz w:val="21"/>
                <w:szCs w:val="21"/>
              </w:rPr>
            </w:pPr>
            <w:r>
              <w:rPr>
                <w:rFonts w:eastAsia="宋体" w:asciiTheme="majorBidi" w:hAnsiTheme="majorBidi" w:cstheme="majorBidi"/>
                <w:sz w:val="21"/>
                <w:szCs w:val="21"/>
              </w:rPr>
              <w:t>药械经营企业</w:t>
            </w:r>
          </w:p>
        </w:tc>
        <w:tc>
          <w:tcPr>
            <w:tcW w:w="5508" w:type="dxa"/>
            <w:vAlign w:val="center"/>
          </w:tcPr>
          <w:p>
            <w:pPr>
              <w:spacing w:after="0" w:line="288" w:lineRule="auto"/>
              <w:jc w:val="both"/>
              <w:rPr>
                <w:rFonts w:eastAsia="宋体" w:asciiTheme="majorBidi" w:hAnsiTheme="majorBidi" w:cstheme="majorBidi"/>
                <w:sz w:val="21"/>
                <w:szCs w:val="21"/>
              </w:rPr>
            </w:pPr>
            <w:r>
              <w:rPr>
                <w:rFonts w:eastAsia="宋体" w:asciiTheme="majorBidi" w:hAnsiTheme="majorBidi" w:cstheme="majorBidi"/>
                <w:sz w:val="21"/>
                <w:szCs w:val="21"/>
              </w:rPr>
              <w:t>依法取得药品/医疗器械经营许可证和进出口经营资质</w:t>
            </w:r>
            <w:r>
              <w:rPr>
                <w:rFonts w:hint="eastAsia" w:eastAsia="宋体" w:asciiTheme="majorBidi" w:hAnsiTheme="majorBidi" w:cstheme="majorBidi"/>
                <w:sz w:val="21"/>
                <w:szCs w:val="21"/>
              </w:rPr>
              <w:t>，</w:t>
            </w:r>
            <w:r>
              <w:rPr>
                <w:rFonts w:eastAsia="宋体" w:asciiTheme="majorBidi" w:hAnsiTheme="majorBidi" w:cstheme="majorBidi"/>
                <w:sz w:val="21"/>
                <w:szCs w:val="21"/>
              </w:rPr>
              <w:t>承担急需港澳药械进口、贮存和配送等活动的企业。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blHeader/>
        </w:trPr>
        <w:tc>
          <w:tcPr>
            <w:tcW w:w="2851" w:type="dxa"/>
            <w:vAlign w:val="center"/>
          </w:tcPr>
          <w:p>
            <w:pPr>
              <w:spacing w:after="0" w:line="360" w:lineRule="auto"/>
              <w:jc w:val="center"/>
              <w:rPr>
                <w:rFonts w:eastAsia="宋体" w:asciiTheme="majorBidi" w:hAnsiTheme="majorBidi" w:cstheme="majorBidi"/>
                <w:sz w:val="21"/>
                <w:szCs w:val="21"/>
              </w:rPr>
            </w:pPr>
            <w:r>
              <w:rPr>
                <w:rFonts w:eastAsia="宋体" w:asciiTheme="majorBidi" w:hAnsiTheme="majorBidi" w:cstheme="majorBidi"/>
                <w:sz w:val="21"/>
                <w:szCs w:val="21"/>
              </w:rPr>
              <w:t>指定医疗机构</w:t>
            </w:r>
          </w:p>
        </w:tc>
        <w:tc>
          <w:tcPr>
            <w:tcW w:w="5508" w:type="dxa"/>
            <w:vAlign w:val="center"/>
          </w:tcPr>
          <w:p>
            <w:pPr>
              <w:spacing w:after="0" w:line="288" w:lineRule="auto"/>
              <w:jc w:val="both"/>
              <w:rPr>
                <w:rFonts w:eastAsia="宋体" w:asciiTheme="majorBidi" w:hAnsiTheme="majorBidi" w:cstheme="majorBidi"/>
                <w:sz w:val="21"/>
                <w:szCs w:val="21"/>
              </w:rPr>
            </w:pPr>
            <w:r>
              <w:rPr>
                <w:rFonts w:eastAsia="宋体" w:asciiTheme="majorBidi" w:hAnsiTheme="majorBidi" w:cstheme="majorBidi"/>
                <w:sz w:val="21"/>
                <w:szCs w:val="21"/>
              </w:rPr>
              <w:t>经广东省卫生健康主管部门审核确认，具备相关条件</w:t>
            </w:r>
            <w:r>
              <w:rPr>
                <w:rFonts w:hint="eastAsia" w:eastAsia="宋体" w:asciiTheme="majorBidi" w:hAnsiTheme="majorBidi" w:cstheme="majorBidi"/>
                <w:sz w:val="21"/>
                <w:szCs w:val="21"/>
              </w:rPr>
              <w:t>，</w:t>
            </w:r>
            <w:r>
              <w:rPr>
                <w:rFonts w:eastAsia="宋体" w:asciiTheme="majorBidi" w:hAnsiTheme="majorBidi" w:cstheme="majorBidi"/>
                <w:sz w:val="21"/>
                <w:szCs w:val="21"/>
              </w:rPr>
              <w:t>被授权可进口和使用急需港澳药械的医疗机构。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blHeader/>
        </w:trPr>
        <w:tc>
          <w:tcPr>
            <w:tcW w:w="2851" w:type="dxa"/>
            <w:vAlign w:val="center"/>
          </w:tcPr>
          <w:p>
            <w:pPr>
              <w:spacing w:after="0" w:line="360" w:lineRule="auto"/>
              <w:jc w:val="center"/>
              <w:rPr>
                <w:rFonts w:eastAsia="宋体" w:asciiTheme="majorBidi" w:hAnsiTheme="majorBidi" w:cstheme="majorBidi"/>
                <w:sz w:val="21"/>
                <w:szCs w:val="21"/>
              </w:rPr>
            </w:pPr>
            <w:bookmarkStart w:id="7" w:name="_Hlk206057212"/>
            <w:bookmarkStart w:id="8" w:name="_Hlk206057218"/>
            <w:r>
              <w:rPr>
                <w:rFonts w:eastAsia="宋体" w:asciiTheme="majorBidi" w:hAnsiTheme="majorBidi" w:cstheme="majorBidi"/>
                <w:sz w:val="21"/>
                <w:szCs w:val="21"/>
              </w:rPr>
              <w:t>数据采集接口</w:t>
            </w:r>
            <w:bookmarkEnd w:id="7"/>
          </w:p>
        </w:tc>
        <w:tc>
          <w:tcPr>
            <w:tcW w:w="5508" w:type="dxa"/>
            <w:vAlign w:val="center"/>
          </w:tcPr>
          <w:p>
            <w:pPr>
              <w:spacing w:after="0" w:line="288" w:lineRule="auto"/>
              <w:jc w:val="both"/>
              <w:rPr>
                <w:rFonts w:eastAsia="宋体" w:asciiTheme="majorBidi" w:hAnsiTheme="majorBidi" w:cstheme="majorBidi"/>
                <w:sz w:val="21"/>
                <w:szCs w:val="21"/>
              </w:rPr>
            </w:pPr>
            <w:r>
              <w:rPr>
                <w:rFonts w:eastAsia="宋体" w:asciiTheme="majorBidi" w:hAnsiTheme="majorBidi" w:cstheme="majorBidi"/>
                <w:sz w:val="21"/>
                <w:szCs w:val="21"/>
              </w:rPr>
              <w:t>用于实现药械经营企业、指定医疗机构与粤港澳大湾区临床急需进口港澳药械流通管理系统之间数据自动采集、上传、校验与反馈的数据交互接口。</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blHeader/>
        </w:trPr>
        <w:tc>
          <w:tcPr>
            <w:tcW w:w="2851" w:type="dxa"/>
            <w:vAlign w:val="center"/>
          </w:tcPr>
          <w:p>
            <w:pPr>
              <w:spacing w:after="0" w:line="360" w:lineRule="auto"/>
              <w:jc w:val="center"/>
              <w:rPr>
                <w:rFonts w:eastAsia="宋体" w:asciiTheme="majorBidi" w:hAnsiTheme="majorBidi" w:cstheme="majorBidi"/>
                <w:sz w:val="21"/>
                <w:szCs w:val="21"/>
              </w:rPr>
            </w:pPr>
            <w:bookmarkStart w:id="9" w:name="_Hlk206057225"/>
            <w:bookmarkStart w:id="10" w:name="_Hlk206057232"/>
            <w:r>
              <w:rPr>
                <w:rFonts w:eastAsia="宋体" w:asciiTheme="majorBidi" w:hAnsiTheme="majorBidi" w:cstheme="majorBidi"/>
                <w:sz w:val="21"/>
                <w:szCs w:val="21"/>
              </w:rPr>
              <w:t>接入单位</w:t>
            </w:r>
            <w:bookmarkEnd w:id="9"/>
          </w:p>
        </w:tc>
        <w:tc>
          <w:tcPr>
            <w:tcW w:w="5508" w:type="dxa"/>
            <w:vAlign w:val="center"/>
          </w:tcPr>
          <w:p>
            <w:pPr>
              <w:spacing w:after="0" w:line="288" w:lineRule="auto"/>
              <w:jc w:val="both"/>
              <w:rPr>
                <w:rFonts w:eastAsia="宋体" w:asciiTheme="majorBidi" w:hAnsiTheme="majorBidi" w:cstheme="majorBidi"/>
                <w:sz w:val="21"/>
                <w:szCs w:val="21"/>
              </w:rPr>
            </w:pPr>
            <w:r>
              <w:rPr>
                <w:rFonts w:eastAsia="宋体" w:asciiTheme="majorBidi" w:hAnsiTheme="majorBidi" w:cstheme="majorBidi"/>
                <w:sz w:val="21"/>
                <w:szCs w:val="21"/>
              </w:rPr>
              <w:t>接入单位包括药械经营企业及指定医疗机构。</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0" w:hRule="atLeast"/>
        </w:trPr>
        <w:tc>
          <w:tcPr>
            <w:tcW w:w="2851" w:type="dxa"/>
            <w:vAlign w:val="center"/>
          </w:tcPr>
          <w:p>
            <w:pPr>
              <w:spacing w:after="0" w:line="360" w:lineRule="auto"/>
              <w:jc w:val="center"/>
              <w:rPr>
                <w:rFonts w:eastAsia="宋体" w:asciiTheme="majorBidi" w:hAnsiTheme="majorBidi" w:cstheme="majorBidi"/>
                <w:sz w:val="21"/>
                <w:szCs w:val="21"/>
              </w:rPr>
            </w:pPr>
            <w:bookmarkStart w:id="11" w:name="_Hlk206057252"/>
            <w:bookmarkStart w:id="12" w:name="_Hlk206057239"/>
            <w:r>
              <w:rPr>
                <w:rFonts w:eastAsia="宋体" w:asciiTheme="majorBidi" w:hAnsiTheme="majorBidi" w:cstheme="majorBidi"/>
                <w:sz w:val="21"/>
                <w:szCs w:val="21"/>
              </w:rPr>
              <w:t>企业专属网页</w:t>
            </w:r>
          </w:p>
        </w:tc>
        <w:tc>
          <w:tcPr>
            <w:tcW w:w="5508" w:type="dxa"/>
            <w:vAlign w:val="center"/>
          </w:tcPr>
          <w:p>
            <w:pPr>
              <w:spacing w:after="0" w:line="288" w:lineRule="auto"/>
              <w:jc w:val="both"/>
              <w:rPr>
                <w:rFonts w:eastAsia="宋体" w:asciiTheme="majorBidi" w:hAnsiTheme="majorBidi" w:cstheme="majorBidi"/>
                <w:sz w:val="21"/>
                <w:szCs w:val="21"/>
              </w:rPr>
            </w:pPr>
            <w:r>
              <w:rPr>
                <w:rFonts w:hint="eastAsia" w:eastAsia="宋体" w:asciiTheme="majorBidi" w:hAnsiTheme="majorBidi" w:cstheme="majorBidi"/>
                <w:sz w:val="21"/>
                <w:szCs w:val="21"/>
              </w:rPr>
              <w:t>指</w:t>
            </w:r>
            <w:r>
              <w:rPr>
                <w:rFonts w:hint="eastAsia" w:eastAsia="宋体" w:asciiTheme="majorBidi" w:hAnsiTheme="majorBidi" w:cstheme="majorBidi"/>
                <w:sz w:val="21"/>
                <w:szCs w:val="21"/>
                <w:lang w:val="en-US" w:eastAsia="zh-CN"/>
              </w:rPr>
              <w:t>由</w:t>
            </w:r>
            <w:r>
              <w:rPr>
                <w:rFonts w:hint="eastAsia" w:eastAsia="宋体" w:asciiTheme="majorBidi" w:hAnsiTheme="majorBidi" w:cstheme="majorBidi"/>
                <w:sz w:val="21"/>
                <w:szCs w:val="21"/>
              </w:rPr>
              <w:t>广东省药品监督管理局面向药品、医疗器械、化妆品相关企业及从业人员设立的专属业务服务入口，</w:t>
            </w:r>
            <w:r>
              <w:rPr>
                <w:rFonts w:hint="eastAsia" w:eastAsia="宋体" w:asciiTheme="majorBidi" w:hAnsiTheme="majorBidi" w:cstheme="majorBidi"/>
                <w:sz w:val="21"/>
                <w:szCs w:val="21"/>
                <w:lang w:val="en-US" w:eastAsia="zh-CN"/>
              </w:rPr>
              <w:t>该网页提供统一的登录访问渠道，具备办理</w:t>
            </w:r>
            <w:r>
              <w:rPr>
                <w:rFonts w:hint="eastAsia" w:eastAsia="宋体" w:asciiTheme="majorBidi" w:hAnsiTheme="majorBidi" w:cstheme="majorBidi"/>
                <w:sz w:val="21"/>
                <w:szCs w:val="21"/>
              </w:rPr>
              <w:t>待办</w:t>
            </w:r>
            <w:r>
              <w:rPr>
                <w:rFonts w:hint="eastAsia" w:eastAsia="宋体" w:asciiTheme="majorBidi" w:hAnsiTheme="majorBidi" w:cstheme="majorBidi"/>
                <w:sz w:val="21"/>
                <w:szCs w:val="21"/>
                <w:lang w:val="en-US" w:eastAsia="zh-CN"/>
              </w:rPr>
              <w:t>事项</w:t>
            </w:r>
            <w:r>
              <w:rPr>
                <w:rFonts w:hint="eastAsia" w:eastAsia="宋体" w:asciiTheme="majorBidi" w:hAnsiTheme="majorBidi" w:cstheme="majorBidi"/>
                <w:sz w:val="21"/>
                <w:szCs w:val="21"/>
              </w:rPr>
              <w:t>、接收消息通知、</w:t>
            </w:r>
            <w:r>
              <w:rPr>
                <w:rFonts w:hint="eastAsia" w:eastAsia="宋体" w:asciiTheme="majorBidi" w:hAnsiTheme="majorBidi" w:cstheme="majorBidi"/>
                <w:sz w:val="21"/>
                <w:szCs w:val="21"/>
                <w:lang w:val="en-US" w:eastAsia="zh-CN"/>
              </w:rPr>
              <w:t>开展</w:t>
            </w:r>
            <w:r>
              <w:rPr>
                <w:rFonts w:hint="eastAsia" w:eastAsia="宋体" w:asciiTheme="majorBidi" w:hAnsiTheme="majorBidi" w:cstheme="majorBidi"/>
                <w:sz w:val="21"/>
                <w:szCs w:val="21"/>
              </w:rPr>
              <w:t>业务办理、</w:t>
            </w:r>
            <w:r>
              <w:rPr>
                <w:rFonts w:hint="eastAsia" w:eastAsia="宋体" w:asciiTheme="majorBidi" w:hAnsiTheme="majorBidi" w:cstheme="majorBidi"/>
                <w:sz w:val="21"/>
                <w:szCs w:val="21"/>
                <w:lang w:val="en-US" w:eastAsia="zh-CN"/>
              </w:rPr>
              <w:t>进行</w:t>
            </w:r>
            <w:r>
              <w:rPr>
                <w:rFonts w:hint="eastAsia" w:eastAsia="宋体" w:asciiTheme="majorBidi" w:hAnsiTheme="majorBidi" w:cstheme="majorBidi"/>
                <w:sz w:val="21"/>
                <w:szCs w:val="21"/>
              </w:rPr>
              <w:t>数据报送</w:t>
            </w:r>
            <w:r>
              <w:rPr>
                <w:rFonts w:hint="eastAsia" w:eastAsia="宋体" w:asciiTheme="majorBidi" w:hAnsiTheme="majorBidi" w:cstheme="majorBidi"/>
                <w:sz w:val="21"/>
                <w:szCs w:val="21"/>
                <w:lang w:val="en-US" w:eastAsia="zh-CN"/>
              </w:rPr>
              <w:t>与</w:t>
            </w:r>
            <w:r>
              <w:rPr>
                <w:rFonts w:hint="eastAsia" w:eastAsia="宋体" w:asciiTheme="majorBidi" w:hAnsiTheme="majorBidi" w:cstheme="majorBidi"/>
                <w:sz w:val="21"/>
                <w:szCs w:val="21"/>
              </w:rPr>
              <w:t>查询、管理企业档案等</w:t>
            </w:r>
            <w:r>
              <w:rPr>
                <w:rFonts w:hint="eastAsia" w:eastAsia="宋体" w:asciiTheme="majorBidi" w:hAnsiTheme="majorBidi" w:cstheme="majorBidi"/>
                <w:sz w:val="21"/>
                <w:szCs w:val="21"/>
                <w:lang w:val="en-US" w:eastAsia="zh-CN"/>
              </w:rPr>
              <w:t>功能，为企业及从业人员提供高效、便捷、集成化的业务服务</w:t>
            </w:r>
            <w:r>
              <w:rPr>
                <w:rFonts w:hint="eastAsia" w:eastAsia="宋体" w:asciiTheme="majorBidi" w:hAnsiTheme="majorBidi" w:cstheme="majorBidi"/>
                <w:sz w:val="21"/>
                <w:szCs w:val="21"/>
              </w:rPr>
              <w:t>。</w:t>
            </w:r>
          </w:p>
        </w:tc>
      </w:tr>
      <w:bookmark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2851" w:type="dxa"/>
            <w:vAlign w:val="center"/>
          </w:tcPr>
          <w:p>
            <w:pPr>
              <w:spacing w:after="0" w:line="360" w:lineRule="auto"/>
              <w:jc w:val="center"/>
              <w:rPr>
                <w:rFonts w:eastAsia="宋体" w:asciiTheme="majorBidi" w:hAnsiTheme="majorBidi" w:cstheme="majorBidi"/>
                <w:sz w:val="21"/>
                <w:szCs w:val="21"/>
              </w:rPr>
            </w:pPr>
            <w:bookmarkStart w:id="13" w:name="_Hlk206057645"/>
            <w:r>
              <w:rPr>
                <w:rFonts w:eastAsia="宋体" w:asciiTheme="majorBidi" w:hAnsiTheme="majorBidi" w:cstheme="majorBidi"/>
                <w:sz w:val="21"/>
                <w:szCs w:val="21"/>
              </w:rPr>
              <w:t>企业内部系统</w:t>
            </w:r>
          </w:p>
        </w:tc>
        <w:tc>
          <w:tcPr>
            <w:tcW w:w="5508" w:type="dxa"/>
            <w:vAlign w:val="center"/>
          </w:tcPr>
          <w:p>
            <w:pPr>
              <w:spacing w:after="0" w:line="288" w:lineRule="auto"/>
              <w:jc w:val="both"/>
              <w:rPr>
                <w:rFonts w:eastAsia="宋体" w:asciiTheme="majorBidi" w:hAnsiTheme="majorBidi" w:cstheme="majorBidi"/>
                <w:sz w:val="21"/>
                <w:szCs w:val="21"/>
              </w:rPr>
            </w:pPr>
            <w:r>
              <w:rPr>
                <w:rFonts w:eastAsia="宋体" w:asciiTheme="majorBidi" w:hAnsiTheme="majorBidi" w:cstheme="majorBidi"/>
                <w:sz w:val="21"/>
                <w:szCs w:val="21"/>
              </w:rPr>
              <w:t>由接入单位自行建设，实现临床急需进口港澳药械流通数据采集、管理与报送等功能的信息化系统。</w:t>
            </w:r>
          </w:p>
        </w:tc>
      </w:tr>
      <w:bookmark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2851" w:type="dxa"/>
            <w:vAlign w:val="center"/>
          </w:tcPr>
          <w:p>
            <w:pPr>
              <w:spacing w:after="0" w:line="360" w:lineRule="auto"/>
              <w:jc w:val="center"/>
              <w:rPr>
                <w:rFonts w:eastAsia="宋体" w:asciiTheme="majorBidi" w:hAnsiTheme="majorBidi" w:cstheme="majorBidi"/>
                <w:sz w:val="21"/>
                <w:szCs w:val="21"/>
              </w:rPr>
            </w:pPr>
            <w:bookmarkStart w:id="14" w:name="_Hlk206057652"/>
            <w:r>
              <w:rPr>
                <w:rFonts w:eastAsia="宋体" w:asciiTheme="majorBidi" w:hAnsiTheme="majorBidi" w:cstheme="majorBidi"/>
                <w:sz w:val="21"/>
                <w:szCs w:val="21"/>
              </w:rPr>
              <w:t>追溯码</w:t>
            </w:r>
          </w:p>
        </w:tc>
        <w:tc>
          <w:tcPr>
            <w:tcW w:w="5508" w:type="dxa"/>
            <w:vAlign w:val="center"/>
          </w:tcPr>
          <w:p>
            <w:pPr>
              <w:spacing w:after="0" w:line="288" w:lineRule="auto"/>
              <w:jc w:val="both"/>
              <w:rPr>
                <w:rFonts w:eastAsia="宋体" w:asciiTheme="majorBidi" w:hAnsiTheme="majorBidi" w:cstheme="majorBidi"/>
                <w:sz w:val="21"/>
                <w:szCs w:val="21"/>
              </w:rPr>
            </w:pPr>
            <w:r>
              <w:rPr>
                <w:rFonts w:eastAsia="宋体" w:asciiTheme="majorBidi" w:hAnsiTheme="majorBidi" w:cstheme="majorBidi"/>
                <w:sz w:val="21"/>
                <w:szCs w:val="21"/>
              </w:rPr>
              <w:t>指为急需港澳药械赋予的唯一标识代码，以此实现药械采购、进口、贮存、配送、使用等全过程信息追溯和监管。</w:t>
            </w:r>
          </w:p>
        </w:tc>
      </w:tr>
      <w:bookmark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rPr>
        <w:tc>
          <w:tcPr>
            <w:tcW w:w="2851" w:type="dxa"/>
            <w:vAlign w:val="center"/>
          </w:tcPr>
          <w:p>
            <w:pPr>
              <w:spacing w:after="0" w:line="360" w:lineRule="auto"/>
              <w:jc w:val="center"/>
              <w:rPr>
                <w:rFonts w:eastAsia="宋体" w:asciiTheme="majorBidi" w:hAnsiTheme="majorBidi" w:cstheme="majorBidi"/>
                <w:sz w:val="21"/>
                <w:szCs w:val="21"/>
              </w:rPr>
            </w:pPr>
            <w:bookmarkStart w:id="15" w:name="_Hlk206057660"/>
            <w:r>
              <w:rPr>
                <w:rFonts w:eastAsia="宋体" w:asciiTheme="majorBidi" w:hAnsiTheme="majorBidi" w:cstheme="majorBidi"/>
                <w:sz w:val="21"/>
                <w:szCs w:val="21"/>
              </w:rPr>
              <w:t>批件</w:t>
            </w:r>
          </w:p>
        </w:tc>
        <w:tc>
          <w:tcPr>
            <w:tcW w:w="5508" w:type="dxa"/>
            <w:vAlign w:val="center"/>
          </w:tcPr>
          <w:p>
            <w:pPr>
              <w:spacing w:after="0" w:line="288" w:lineRule="auto"/>
              <w:jc w:val="both"/>
              <w:rPr>
                <w:rFonts w:eastAsia="宋体" w:asciiTheme="majorBidi" w:hAnsiTheme="majorBidi" w:cstheme="majorBidi"/>
                <w:sz w:val="21"/>
                <w:szCs w:val="21"/>
              </w:rPr>
            </w:pPr>
            <w:r>
              <w:rPr>
                <w:rFonts w:eastAsia="宋体" w:asciiTheme="majorBidi" w:hAnsiTheme="majorBidi" w:cstheme="majorBidi"/>
                <w:sz w:val="21"/>
                <w:szCs w:val="21"/>
              </w:rPr>
              <w:t>由省药品监督管理部门核发的，允许指定医疗机构进口和使用特定急需港澳药械的批准文件。</w:t>
            </w:r>
          </w:p>
        </w:tc>
      </w:tr>
      <w:bookmarkEnd w:id="12"/>
      <w:bookmarkEnd w:id="15"/>
    </w:tbl>
    <w:p>
      <w:pPr>
        <w:pStyle w:val="2"/>
        <w:rPr>
          <w:rFonts w:hint="eastAsia"/>
        </w:rPr>
      </w:pPr>
      <w:bookmarkStart w:id="16" w:name="_Toc205999323"/>
      <w:r>
        <w:rPr>
          <w:rFonts w:hint="eastAsia"/>
        </w:rPr>
        <w:t>文档介绍</w:t>
      </w:r>
      <w:bookmarkEnd w:id="16"/>
    </w:p>
    <w:p>
      <w:pPr>
        <w:pStyle w:val="4"/>
        <w:rPr>
          <w:rFonts w:hint="eastAsia"/>
        </w:rPr>
      </w:pPr>
      <w:bookmarkStart w:id="17" w:name="_Toc205999324"/>
      <w:r>
        <w:rPr>
          <w:rFonts w:hint="eastAsia"/>
        </w:rPr>
        <w:t>系统建设背景</w:t>
      </w:r>
      <w:bookmarkEnd w:id="17"/>
    </w:p>
    <w:p>
      <w:pPr>
        <w:spacing w:after="0" w:line="360" w:lineRule="auto"/>
        <w:ind w:firstLine="480" w:firstLineChars="200"/>
        <w:rPr>
          <w:rFonts w:eastAsia="宋体" w:asciiTheme="majorBidi" w:hAnsiTheme="majorBidi" w:cstheme="majorBidi"/>
          <w:sz w:val="24"/>
          <w:szCs w:val="28"/>
        </w:rPr>
      </w:pPr>
      <w:r>
        <w:rPr>
          <w:rFonts w:eastAsia="宋体" w:asciiTheme="majorBidi" w:hAnsiTheme="majorBidi" w:cstheme="majorBidi"/>
          <w:sz w:val="24"/>
          <w:szCs w:val="28"/>
        </w:rPr>
        <w:t>粤港澳大湾区内地的港澳居民人口众多，便捷就医呼声强烈，《粤港澳大湾区药品医疗器械监管创新发展工作方案》让安全有效的创新医疗产品更便捷地在粤港澳大湾区内地指定医疗机构使用，解决了粤港澳大湾区内地的港澳居民因医疗需求频繁往来粤港澳三地的实际问题，更好地保障港澳居民身体健康和生命安全。</w:t>
      </w:r>
    </w:p>
    <w:p>
      <w:pPr>
        <w:spacing w:after="0" w:line="360" w:lineRule="auto"/>
        <w:ind w:firstLine="480" w:firstLineChars="200"/>
        <w:rPr>
          <w:rFonts w:eastAsia="宋体" w:asciiTheme="majorBidi" w:hAnsiTheme="majorBidi" w:cstheme="majorBidi"/>
          <w:sz w:val="24"/>
          <w:szCs w:val="28"/>
        </w:rPr>
      </w:pPr>
      <w:r>
        <w:rPr>
          <w:rFonts w:eastAsia="宋体" w:asciiTheme="majorBidi" w:hAnsiTheme="majorBidi" w:cstheme="majorBidi"/>
          <w:sz w:val="24"/>
          <w:szCs w:val="28"/>
        </w:rPr>
        <w:t>按照《粤港澳大湾区药品医疗器械监管创新发展工作方案》的要求，广东省药监局不断完善粤港澳大湾区临床急需进口药械流通管理系统，对大湾区临床急需药械进行采购、进口、贮存、配送、使用全过程管理，努力实现来源可溯、去向可追、风险可控、责任可究，助力区域医疗创新和公共健康治理现代化。</w:t>
      </w:r>
    </w:p>
    <w:p>
      <w:pPr>
        <w:spacing w:after="0" w:line="360" w:lineRule="auto"/>
        <w:ind w:firstLine="480" w:firstLineChars="200"/>
        <w:rPr>
          <w:rFonts w:eastAsia="宋体" w:asciiTheme="majorBidi" w:hAnsiTheme="majorBidi" w:cstheme="majorBidi"/>
          <w:sz w:val="24"/>
          <w:szCs w:val="28"/>
        </w:rPr>
      </w:pPr>
      <w:r>
        <w:rPr>
          <w:rFonts w:eastAsia="宋体" w:asciiTheme="majorBidi" w:hAnsiTheme="majorBidi" w:cstheme="majorBidi"/>
          <w:sz w:val="24"/>
          <w:szCs w:val="28"/>
        </w:rPr>
        <w:t>为进一步提升临床急需港澳药械管理的规范化和法治化，2024年7月31日，广东省通过并发布了《广东省粤港澳大湾区内地九市进口港澳药品医疗器械管理条例》，自2024年12月1日起施行。该条例明确了急需港澳药械采购、进口、贮存、配送、使用及全过程监督管理的法律依据，要求建立健全药械全过程追溯体系，推动全流程信息化、智能化监管，有效保障粤港澳大湾区居民的用药用械安全和健康权益。</w:t>
      </w:r>
    </w:p>
    <w:p>
      <w:pPr>
        <w:pStyle w:val="4"/>
        <w:rPr>
          <w:rFonts w:hint="eastAsia"/>
        </w:rPr>
      </w:pPr>
      <w:bookmarkStart w:id="18" w:name="_Toc205999325"/>
      <w:r>
        <w:rPr>
          <w:rFonts w:hint="eastAsia"/>
        </w:rPr>
        <w:t>业务目标</w:t>
      </w:r>
      <w:bookmarkEnd w:id="18"/>
    </w:p>
    <w:p>
      <w:pPr>
        <w:spacing w:after="0" w:line="360" w:lineRule="auto"/>
        <w:ind w:firstLine="480" w:firstLineChars="200"/>
        <w:rPr>
          <w:rFonts w:eastAsia="宋体" w:asciiTheme="majorBidi" w:hAnsiTheme="majorBidi" w:cstheme="majorBidi"/>
          <w:sz w:val="24"/>
          <w:szCs w:val="28"/>
        </w:rPr>
      </w:pPr>
      <w:r>
        <w:rPr>
          <w:rFonts w:eastAsia="宋体" w:asciiTheme="majorBidi" w:hAnsiTheme="majorBidi" w:cstheme="majorBidi"/>
          <w:sz w:val="24"/>
          <w:szCs w:val="28"/>
        </w:rPr>
        <w:t>落实国家和广东省关于粤港澳大湾区临床急需进口港澳药械管理的相关政策和法规要求，建立覆盖采购、进口、贮存、配送、使用等环节的全过程数据采集和流通管理平台。通过为药械经营企业和指定医疗机构提供标准化、智能化的数据采集接口，实现企业内部系统与监管系统的数据互联互通，保障数据的及时、准确、完整上报，支持药械全流程的溯源与监管。同时，推动实现急需港澳药械来源可溯、去向可追、风险可控、责任可究，提升区域药械流通管理的科学化、规范化和智能化水平，助力粤港澳大湾区医疗服务高质量发展和居民健康保障。</w:t>
      </w:r>
    </w:p>
    <w:p>
      <w:pPr>
        <w:pStyle w:val="4"/>
        <w:rPr>
          <w:rFonts w:hint="eastAsia"/>
        </w:rPr>
      </w:pPr>
      <w:bookmarkStart w:id="19" w:name="_Toc205999326"/>
      <w:r>
        <w:rPr>
          <w:rFonts w:hint="eastAsia"/>
        </w:rPr>
        <w:t>系统结构及功能描述</w:t>
      </w:r>
      <w:bookmarkEnd w:id="19"/>
    </w:p>
    <w:p>
      <w:pPr>
        <w:spacing w:after="0" w:line="360" w:lineRule="auto"/>
        <w:ind w:firstLine="480" w:firstLineChars="200"/>
        <w:rPr>
          <w:rFonts w:eastAsia="宋体" w:asciiTheme="majorBidi" w:hAnsiTheme="majorBidi" w:cstheme="majorBidi"/>
          <w:sz w:val="24"/>
          <w:szCs w:val="28"/>
        </w:rPr>
      </w:pPr>
      <w:r>
        <w:rPr>
          <w:rFonts w:eastAsia="宋体" w:asciiTheme="majorBidi" w:hAnsiTheme="majorBidi" w:cstheme="majorBidi"/>
          <w:sz w:val="24"/>
          <w:szCs w:val="28"/>
        </w:rPr>
        <w:t>粤港澳大湾区临床急需进口药械流通管理系统面向企业使用的功能主要分为数据采集接口和粤港澳大湾区临床急需进口药械流通管理系统企业端两部分。</w:t>
      </w:r>
    </w:p>
    <w:p>
      <w:pPr>
        <w:spacing w:after="0" w:line="360" w:lineRule="auto"/>
        <w:ind w:firstLine="480" w:firstLineChars="200"/>
        <w:rPr>
          <w:rFonts w:eastAsia="宋体" w:asciiTheme="majorBidi" w:hAnsiTheme="majorBidi" w:cstheme="majorBidi"/>
          <w:sz w:val="24"/>
          <w:szCs w:val="28"/>
        </w:rPr>
      </w:pPr>
      <w:r>
        <w:rPr>
          <w:rFonts w:eastAsia="宋体" w:asciiTheme="majorBidi" w:hAnsiTheme="majorBidi" w:cstheme="majorBidi"/>
          <w:sz w:val="24"/>
          <w:szCs w:val="28"/>
        </w:rPr>
        <w:t>数据采集接口作为粤港澳大湾区临床急需进口药械流通管理系统接收企业报送粤港澳大湾区临床急需进口药械流通数据入口之一，主要提供企业内部系统直连报送业务数据的服务。</w:t>
      </w:r>
      <w:r>
        <w:rPr>
          <w:rFonts w:eastAsia="宋体" w:asciiTheme="majorBidi" w:hAnsiTheme="majorBidi" w:cstheme="majorBidi"/>
          <w:b/>
          <w:bCs/>
          <w:sz w:val="24"/>
          <w:szCs w:val="28"/>
        </w:rPr>
        <w:t>本次升级将为药械经营企业、使用单位提供临床急需进口药械流通数据的报送接口，由这些单位将药械进口信息、药械追溯码及箱包关系信息、药械收货信息、药械发货信息、药械库存信息、药械使用信息报送至粤港澳大湾区临床急需进口药械流通管理系统。</w:t>
      </w:r>
    </w:p>
    <w:p>
      <w:pPr>
        <w:spacing w:after="0" w:line="360" w:lineRule="auto"/>
        <w:ind w:firstLine="480" w:firstLineChars="200"/>
        <w:rPr>
          <w:rFonts w:eastAsia="宋体" w:asciiTheme="majorBidi" w:hAnsiTheme="majorBidi" w:cstheme="majorBidi"/>
          <w:sz w:val="24"/>
          <w:szCs w:val="28"/>
        </w:rPr>
      </w:pPr>
      <w:r>
        <w:rPr>
          <w:rFonts w:eastAsia="宋体" w:asciiTheme="majorBidi" w:hAnsiTheme="majorBidi" w:cstheme="majorBidi"/>
          <w:sz w:val="24"/>
          <w:szCs w:val="28"/>
        </w:rPr>
        <w:t>粤港澳大湾区临床急需进口药械流通管理系统企业端，通过广东省药品监督管理局的企业专属网页（https://qy.gdfda.gov.cn/）登录进入。</w:t>
      </w:r>
    </w:p>
    <w:p>
      <w:pPr>
        <w:spacing w:after="0" w:line="360" w:lineRule="auto"/>
        <w:rPr>
          <w:rFonts w:hint="eastAsia" w:ascii="宋体" w:hAnsi="宋体" w:eastAsia="宋体"/>
          <w:sz w:val="24"/>
          <w:szCs w:val="28"/>
        </w:rPr>
      </w:pPr>
      <w:r>
        <w:drawing>
          <wp:inline distT="0" distB="0" distL="0" distR="0">
            <wp:extent cx="5274310" cy="2916555"/>
            <wp:effectExtent l="0" t="0" r="2540" b="0"/>
            <wp:docPr id="252643181" name="图片 1" descr="图形用户界面&#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643181" name="图片 1" descr="图形用户界面&#10;&#10;AI 生成的内容可能不正确。"/>
                    <pic:cNvPicPr>
                      <a:picLocks noChangeAspect="1"/>
                    </pic:cNvPicPr>
                  </pic:nvPicPr>
                  <pic:blipFill>
                    <a:blip r:embed="rId6"/>
                    <a:stretch>
                      <a:fillRect/>
                    </a:stretch>
                  </pic:blipFill>
                  <pic:spPr>
                    <a:xfrm>
                      <a:off x="0" y="0"/>
                      <a:ext cx="5274310" cy="2916555"/>
                    </a:xfrm>
                    <a:prstGeom prst="rect">
                      <a:avLst/>
                    </a:prstGeom>
                  </pic:spPr>
                </pic:pic>
              </a:graphicData>
            </a:graphic>
          </wp:inline>
        </w:drawing>
      </w:r>
    </w:p>
    <w:p>
      <w:pPr>
        <w:spacing w:after="0" w:line="360" w:lineRule="auto"/>
        <w:ind w:firstLine="480" w:firstLineChars="200"/>
        <w:rPr>
          <w:rFonts w:eastAsia="宋体" w:asciiTheme="majorBidi" w:hAnsiTheme="majorBidi" w:cstheme="majorBidi"/>
          <w:sz w:val="24"/>
          <w:szCs w:val="28"/>
        </w:rPr>
      </w:pPr>
      <w:r>
        <w:rPr>
          <w:rFonts w:eastAsia="宋体" w:asciiTheme="majorBidi" w:hAnsiTheme="majorBidi" w:cstheme="majorBidi"/>
          <w:sz w:val="24"/>
          <w:szCs w:val="28"/>
        </w:rPr>
        <w:t>在【数据报送】-【粤港澳大湾区内地临床急需进口药品数据报送】可查看接入单位自身报送的相关数据以及查询数据解析情况。</w:t>
      </w:r>
    </w:p>
    <w:p>
      <w:pPr>
        <w:spacing w:after="0" w:line="360" w:lineRule="auto"/>
        <w:rPr>
          <w:rFonts w:hint="eastAsia" w:ascii="宋体" w:hAnsi="宋体" w:eastAsia="宋体"/>
          <w:sz w:val="24"/>
          <w:szCs w:val="28"/>
        </w:rPr>
      </w:pPr>
      <w:r>
        <w:drawing>
          <wp:inline distT="0" distB="0" distL="0" distR="0">
            <wp:extent cx="5274310" cy="916305"/>
            <wp:effectExtent l="0" t="0" r="2540" b="0"/>
            <wp:docPr id="253640966" name="图片 1" descr="图形用户界面, 应用程序&#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640966" name="图片 1" descr="图形用户界面, 应用程序&#10;&#10;AI 生成的内容可能不正确。"/>
                    <pic:cNvPicPr>
                      <a:picLocks noChangeAspect="1"/>
                    </pic:cNvPicPr>
                  </pic:nvPicPr>
                  <pic:blipFill>
                    <a:blip r:embed="rId7"/>
                    <a:stretch>
                      <a:fillRect/>
                    </a:stretch>
                  </pic:blipFill>
                  <pic:spPr>
                    <a:xfrm>
                      <a:off x="0" y="0"/>
                      <a:ext cx="5274310" cy="916305"/>
                    </a:xfrm>
                    <a:prstGeom prst="rect">
                      <a:avLst/>
                    </a:prstGeom>
                  </pic:spPr>
                </pic:pic>
              </a:graphicData>
            </a:graphic>
          </wp:inline>
        </w:drawing>
      </w:r>
    </w:p>
    <w:p>
      <w:pPr>
        <w:pStyle w:val="4"/>
        <w:rPr>
          <w:rFonts w:hint="eastAsia"/>
        </w:rPr>
      </w:pPr>
      <w:bookmarkStart w:id="20" w:name="_Toc205999327"/>
      <w:r>
        <w:rPr>
          <w:rFonts w:hint="eastAsia"/>
        </w:rPr>
        <w:t>业务规则</w:t>
      </w:r>
      <w:bookmarkEnd w:id="20"/>
    </w:p>
    <w:p>
      <w:pPr>
        <w:pStyle w:val="5"/>
        <w:rPr>
          <w:rFonts w:hint="eastAsia"/>
        </w:rPr>
      </w:pPr>
      <w:bookmarkStart w:id="21" w:name="_Toc205999328"/>
      <w:r>
        <w:rPr>
          <w:rFonts w:hint="eastAsia"/>
        </w:rPr>
        <w:t>用户身份验证</w:t>
      </w:r>
      <w:bookmarkEnd w:id="21"/>
    </w:p>
    <w:p>
      <w:pPr>
        <w:spacing w:after="0" w:line="360" w:lineRule="auto"/>
        <w:ind w:firstLine="480" w:firstLineChars="200"/>
        <w:rPr>
          <w:rFonts w:eastAsia="宋体" w:asciiTheme="majorBidi" w:hAnsiTheme="majorBidi" w:cstheme="majorBidi"/>
          <w:sz w:val="24"/>
        </w:rPr>
      </w:pPr>
      <w:r>
        <w:rPr>
          <w:rFonts w:eastAsia="宋体" w:asciiTheme="majorBidi" w:hAnsiTheme="majorBidi" w:cstheme="majorBidi"/>
          <w:sz w:val="24"/>
        </w:rPr>
        <w:t>系统根据企业或医疗机构用户在广东省统一身份认证平台的账号实名核验等级判断有效性，企业或医疗机构用户必须具备账号可信等级四级（L2）及以上方可访问系统。具体实名核验等级说明请参考广东省统一身份认证平台帮助文档：</w:t>
      </w:r>
      <w:r>
        <w:fldChar w:fldCharType="begin"/>
      </w:r>
      <w:r>
        <w:instrText xml:space="preserve"> HYPERLINK "https://tyrz.gd.gov.cn/pscp/sso/static/help" </w:instrText>
      </w:r>
      <w:r>
        <w:fldChar w:fldCharType="separate"/>
      </w:r>
      <w:r>
        <w:rPr>
          <w:rStyle w:val="22"/>
          <w:rFonts w:eastAsia="宋体" w:asciiTheme="majorBidi" w:hAnsiTheme="majorBidi" w:cstheme="majorBidi"/>
          <w:sz w:val="24"/>
        </w:rPr>
        <w:t>https://tyrz.gd.gov.cn/pscp/sso/static/help</w:t>
      </w:r>
      <w:r>
        <w:rPr>
          <w:rStyle w:val="22"/>
          <w:rFonts w:eastAsia="宋体" w:asciiTheme="majorBidi" w:hAnsiTheme="majorBidi" w:cstheme="majorBidi"/>
          <w:sz w:val="24"/>
        </w:rPr>
        <w:fldChar w:fldCharType="end"/>
      </w:r>
    </w:p>
    <w:p>
      <w:pPr>
        <w:pStyle w:val="5"/>
        <w:rPr>
          <w:rFonts w:hint="eastAsia"/>
        </w:rPr>
      </w:pPr>
      <w:bookmarkStart w:id="22" w:name="_Toc205999329"/>
      <w:r>
        <w:rPr>
          <w:rFonts w:hint="eastAsia"/>
        </w:rPr>
        <w:t>数据校验</w:t>
      </w:r>
      <w:bookmarkEnd w:id="22"/>
    </w:p>
    <w:p>
      <w:pPr>
        <w:spacing w:after="0" w:line="360" w:lineRule="auto"/>
        <w:ind w:firstLine="480" w:firstLineChars="200"/>
        <w:rPr>
          <w:rFonts w:eastAsia="宋体" w:asciiTheme="majorBidi" w:hAnsiTheme="majorBidi" w:cstheme="majorBidi"/>
          <w:sz w:val="24"/>
          <w:szCs w:val="28"/>
        </w:rPr>
      </w:pPr>
      <w:r>
        <w:rPr>
          <w:rFonts w:eastAsia="宋体" w:asciiTheme="majorBidi" w:hAnsiTheme="majorBidi" w:cstheme="majorBidi"/>
          <w:sz w:val="24"/>
          <w:szCs w:val="28"/>
        </w:rPr>
        <w:t>数据校验是指将企业报送业务数据需符合以下校验规则，无法匹配的视为校验不通过：</w:t>
      </w:r>
    </w:p>
    <w:p>
      <w:pPr>
        <w:pStyle w:val="3"/>
        <w:numPr>
          <w:ilvl w:val="0"/>
          <w:numId w:val="2"/>
        </w:numPr>
        <w:spacing w:after="0" w:line="360" w:lineRule="auto"/>
        <w:rPr>
          <w:rFonts w:eastAsia="宋体" w:asciiTheme="majorBidi" w:hAnsiTheme="majorBidi" w:cstheme="majorBidi"/>
          <w:b/>
          <w:bCs/>
          <w:sz w:val="24"/>
          <w:szCs w:val="28"/>
        </w:rPr>
      </w:pPr>
      <w:r>
        <w:rPr>
          <w:rFonts w:eastAsia="宋体" w:asciiTheme="majorBidi" w:hAnsiTheme="majorBidi" w:cstheme="majorBidi"/>
          <w:b/>
          <w:bCs/>
          <w:sz w:val="24"/>
          <w:szCs w:val="28"/>
        </w:rPr>
        <w:t>药械批件的校验</w:t>
      </w:r>
    </w:p>
    <w:p>
      <w:pPr>
        <w:spacing w:after="0" w:line="360" w:lineRule="auto"/>
        <w:ind w:left="2" w:firstLine="480" w:firstLineChars="200"/>
        <w:rPr>
          <w:rFonts w:eastAsia="宋体" w:asciiTheme="majorBidi" w:hAnsiTheme="majorBidi" w:cstheme="majorBidi"/>
          <w:sz w:val="24"/>
          <w:szCs w:val="28"/>
        </w:rPr>
      </w:pPr>
      <w:r>
        <w:rPr>
          <w:rFonts w:eastAsia="宋体" w:asciiTheme="majorBidi" w:hAnsiTheme="majorBidi" w:cstheme="majorBidi"/>
          <w:sz w:val="24"/>
          <w:szCs w:val="28"/>
        </w:rPr>
        <w:t>以药械的批件号完全匹配作为药械批件的匹配依据；</w:t>
      </w:r>
    </w:p>
    <w:p>
      <w:pPr>
        <w:pStyle w:val="3"/>
        <w:numPr>
          <w:ilvl w:val="0"/>
          <w:numId w:val="2"/>
        </w:numPr>
        <w:spacing w:after="0" w:line="360" w:lineRule="auto"/>
        <w:rPr>
          <w:rFonts w:eastAsia="宋体" w:asciiTheme="majorBidi" w:hAnsiTheme="majorBidi" w:cstheme="majorBidi"/>
          <w:b/>
          <w:bCs/>
          <w:sz w:val="24"/>
          <w:szCs w:val="28"/>
        </w:rPr>
      </w:pPr>
      <w:r>
        <w:rPr>
          <w:rFonts w:eastAsia="宋体" w:asciiTheme="majorBidi" w:hAnsiTheme="majorBidi" w:cstheme="majorBidi"/>
          <w:b/>
          <w:bCs/>
          <w:sz w:val="24"/>
          <w:szCs w:val="28"/>
        </w:rPr>
        <w:t>药械品种的校验</w:t>
      </w:r>
    </w:p>
    <w:p>
      <w:pPr>
        <w:spacing w:after="0" w:line="360" w:lineRule="auto"/>
        <w:ind w:firstLine="482" w:firstLineChars="200"/>
        <w:rPr>
          <w:rFonts w:eastAsia="宋体" w:asciiTheme="majorBidi" w:hAnsiTheme="majorBidi" w:cstheme="majorBidi"/>
          <w:sz w:val="24"/>
          <w:szCs w:val="28"/>
        </w:rPr>
      </w:pPr>
      <w:r>
        <w:rPr>
          <w:rFonts w:eastAsia="宋体" w:asciiTheme="majorBidi" w:hAnsiTheme="majorBidi" w:cstheme="majorBidi"/>
          <w:b/>
          <w:bCs/>
          <w:sz w:val="24"/>
          <w:szCs w:val="28"/>
        </w:rPr>
        <w:t>药品：以药品名称(中文)+剂型+规格+包装规格+生产厂商</w:t>
      </w:r>
      <w:r>
        <w:rPr>
          <w:rFonts w:eastAsia="宋体" w:asciiTheme="majorBidi" w:hAnsiTheme="majorBidi" w:cstheme="majorBidi"/>
          <w:sz w:val="24"/>
          <w:szCs w:val="28"/>
        </w:rPr>
        <w:t>完全匹配作为品种的匹配依据；</w:t>
      </w:r>
    </w:p>
    <w:p>
      <w:pPr>
        <w:spacing w:after="0" w:line="360" w:lineRule="auto"/>
        <w:ind w:firstLine="482" w:firstLineChars="200"/>
        <w:rPr>
          <w:rFonts w:eastAsia="宋体" w:asciiTheme="majorBidi" w:hAnsiTheme="majorBidi" w:cstheme="majorBidi"/>
          <w:sz w:val="24"/>
          <w:szCs w:val="28"/>
        </w:rPr>
      </w:pPr>
      <w:r>
        <w:rPr>
          <w:rFonts w:eastAsia="宋体" w:asciiTheme="majorBidi" w:hAnsiTheme="majorBidi" w:cstheme="majorBidi"/>
          <w:b/>
          <w:bCs/>
          <w:sz w:val="24"/>
          <w:szCs w:val="28"/>
        </w:rPr>
        <w:t>医疗器械：以医疗器械名称(中文)+型号+规格+包装规格(如有)+生产厂商</w:t>
      </w:r>
      <w:r>
        <w:rPr>
          <w:rFonts w:eastAsia="宋体" w:asciiTheme="majorBidi" w:hAnsiTheme="majorBidi" w:cstheme="majorBidi"/>
          <w:sz w:val="24"/>
          <w:szCs w:val="28"/>
        </w:rPr>
        <w:t>完全匹配作为品种的匹配依据；</w:t>
      </w:r>
    </w:p>
    <w:p>
      <w:pPr>
        <w:pStyle w:val="3"/>
        <w:numPr>
          <w:ilvl w:val="0"/>
          <w:numId w:val="2"/>
        </w:numPr>
        <w:spacing w:after="0" w:line="360" w:lineRule="auto"/>
        <w:rPr>
          <w:rFonts w:eastAsia="宋体" w:asciiTheme="majorBidi" w:hAnsiTheme="majorBidi" w:cstheme="majorBidi"/>
          <w:b/>
          <w:bCs/>
          <w:sz w:val="24"/>
          <w:szCs w:val="28"/>
        </w:rPr>
      </w:pPr>
      <w:r>
        <w:rPr>
          <w:rFonts w:eastAsia="宋体" w:asciiTheme="majorBidi" w:hAnsiTheme="majorBidi" w:cstheme="majorBidi"/>
          <w:b/>
          <w:bCs/>
          <w:sz w:val="24"/>
          <w:szCs w:val="28"/>
        </w:rPr>
        <w:t>药械收/发货机构的校验</w:t>
      </w:r>
    </w:p>
    <w:p>
      <w:pPr>
        <w:spacing w:after="0" w:line="360" w:lineRule="auto"/>
        <w:ind w:firstLine="480" w:firstLineChars="200"/>
        <w:rPr>
          <w:rFonts w:eastAsia="宋体" w:asciiTheme="majorBidi" w:hAnsiTheme="majorBidi" w:cstheme="majorBidi"/>
          <w:sz w:val="24"/>
          <w:szCs w:val="28"/>
        </w:rPr>
      </w:pPr>
      <w:r>
        <w:rPr>
          <w:rFonts w:eastAsia="宋体" w:asciiTheme="majorBidi" w:hAnsiTheme="majorBidi" w:cstheme="majorBidi"/>
          <w:sz w:val="24"/>
          <w:szCs w:val="28"/>
        </w:rPr>
        <w:t>以药械收/发货机构统一社会信用代码完全匹配作为收发货单位的匹配依据；</w:t>
      </w:r>
    </w:p>
    <w:p>
      <w:pPr>
        <w:pStyle w:val="3"/>
        <w:numPr>
          <w:ilvl w:val="0"/>
          <w:numId w:val="2"/>
        </w:numPr>
        <w:spacing w:after="0" w:line="360" w:lineRule="auto"/>
        <w:rPr>
          <w:rFonts w:eastAsia="宋体" w:asciiTheme="majorBidi" w:hAnsiTheme="majorBidi" w:cstheme="majorBidi"/>
          <w:b/>
          <w:bCs/>
          <w:sz w:val="24"/>
          <w:szCs w:val="28"/>
        </w:rPr>
      </w:pPr>
      <w:r>
        <w:rPr>
          <w:rFonts w:eastAsia="宋体" w:asciiTheme="majorBidi" w:hAnsiTheme="majorBidi" w:cstheme="majorBidi"/>
          <w:b/>
          <w:bCs/>
          <w:sz w:val="24"/>
          <w:szCs w:val="28"/>
        </w:rPr>
        <w:t>追溯码重复校验</w:t>
      </w:r>
    </w:p>
    <w:p>
      <w:pPr>
        <w:spacing w:after="0" w:line="360" w:lineRule="auto"/>
        <w:ind w:firstLine="480" w:firstLineChars="200"/>
        <w:rPr>
          <w:rFonts w:eastAsia="宋体" w:asciiTheme="majorBidi" w:hAnsiTheme="majorBidi" w:cstheme="majorBidi"/>
          <w:sz w:val="24"/>
          <w:szCs w:val="28"/>
        </w:rPr>
      </w:pPr>
      <w:r>
        <w:rPr>
          <w:rFonts w:eastAsia="宋体" w:asciiTheme="majorBidi" w:hAnsiTheme="majorBidi" w:cstheme="majorBidi"/>
          <w:sz w:val="24"/>
          <w:szCs w:val="28"/>
        </w:rPr>
        <w:t>企业报送业务数据中，追溯码完全匹配作为匹配依据；</w:t>
      </w:r>
    </w:p>
    <w:p>
      <w:pPr>
        <w:spacing w:after="0" w:line="360" w:lineRule="auto"/>
        <w:ind w:firstLine="480" w:firstLineChars="200"/>
        <w:rPr>
          <w:rFonts w:eastAsia="宋体" w:asciiTheme="majorBidi" w:hAnsiTheme="majorBidi" w:cstheme="majorBidi"/>
          <w:sz w:val="24"/>
          <w:szCs w:val="28"/>
        </w:rPr>
      </w:pPr>
      <w:r>
        <w:rPr>
          <w:rFonts w:eastAsia="宋体" w:asciiTheme="majorBidi" w:hAnsiTheme="majorBidi" w:cstheme="majorBidi"/>
          <w:sz w:val="24"/>
          <w:szCs w:val="28"/>
        </w:rPr>
        <w:t>进口信息中已经存在的追溯码不能再次导入；</w:t>
      </w:r>
    </w:p>
    <w:p>
      <w:pPr>
        <w:spacing w:after="0" w:line="360" w:lineRule="auto"/>
        <w:ind w:firstLine="480" w:firstLineChars="200"/>
        <w:rPr>
          <w:rFonts w:eastAsia="宋体" w:asciiTheme="majorBidi" w:hAnsiTheme="majorBidi" w:cstheme="majorBidi"/>
          <w:sz w:val="24"/>
          <w:szCs w:val="28"/>
        </w:rPr>
      </w:pPr>
      <w:r>
        <w:rPr>
          <w:rFonts w:eastAsia="宋体" w:asciiTheme="majorBidi" w:hAnsiTheme="majorBidi" w:cstheme="majorBidi"/>
          <w:sz w:val="24"/>
          <w:szCs w:val="28"/>
        </w:rPr>
        <w:t>单次导入事件中存在重复的追溯码不能再次导入；</w:t>
      </w:r>
    </w:p>
    <w:p>
      <w:pPr>
        <w:spacing w:after="0" w:line="360" w:lineRule="auto"/>
        <w:ind w:firstLine="482" w:firstLineChars="200"/>
        <w:rPr>
          <w:rFonts w:eastAsia="宋体" w:asciiTheme="majorBidi" w:hAnsiTheme="majorBidi" w:cstheme="majorBidi"/>
          <w:b/>
          <w:bCs/>
          <w:color w:val="FF0000"/>
          <w:sz w:val="24"/>
        </w:rPr>
      </w:pPr>
      <w:r>
        <w:rPr>
          <w:rFonts w:eastAsia="宋体" w:asciiTheme="majorBidi" w:hAnsiTheme="majorBidi" w:cstheme="majorBidi"/>
          <w:b/>
          <w:bCs/>
          <w:color w:val="FF0000"/>
          <w:sz w:val="24"/>
        </w:rPr>
        <w:t>对于校验不通过的数据，系统将不予入库，企业需</w:t>
      </w:r>
      <w:r>
        <w:rPr>
          <w:rFonts w:eastAsia="宋体" w:asciiTheme="majorBidi" w:hAnsiTheme="majorBidi" w:cstheme="majorBidi"/>
          <w:b/>
          <w:bCs/>
          <w:color w:val="00B0F0"/>
          <w:sz w:val="24"/>
        </w:rPr>
        <w:t>核对后</w:t>
      </w:r>
      <w:r>
        <w:rPr>
          <w:rFonts w:eastAsia="宋体" w:asciiTheme="majorBidi" w:hAnsiTheme="majorBidi" w:cstheme="majorBidi"/>
          <w:b/>
          <w:bCs/>
          <w:color w:val="FF0000"/>
          <w:sz w:val="24"/>
        </w:rPr>
        <w:t>重新上传。</w:t>
      </w:r>
    </w:p>
    <w:p>
      <w:pPr>
        <w:pStyle w:val="5"/>
        <w:rPr>
          <w:rFonts w:hint="eastAsia"/>
        </w:rPr>
      </w:pPr>
      <w:bookmarkStart w:id="23" w:name="_Toc205999330"/>
      <w:r>
        <w:rPr>
          <w:rFonts w:hint="eastAsia"/>
        </w:rPr>
        <w:t>数据报送</w:t>
      </w:r>
      <w:bookmarkEnd w:id="23"/>
    </w:p>
    <w:p>
      <w:pPr>
        <w:spacing w:after="0" w:line="360" w:lineRule="auto"/>
        <w:ind w:firstLine="480" w:firstLineChars="200"/>
        <w:rPr>
          <w:rFonts w:eastAsia="宋体" w:asciiTheme="majorBidi" w:hAnsiTheme="majorBidi" w:cstheme="majorBidi"/>
          <w:sz w:val="24"/>
        </w:rPr>
      </w:pPr>
      <w:r>
        <w:rPr>
          <w:rFonts w:eastAsia="宋体" w:asciiTheme="majorBidi" w:hAnsiTheme="majorBidi" w:cstheme="majorBidi"/>
          <w:sz w:val="24"/>
        </w:rPr>
        <w:t>企业上报文件前必须先在广东省药品监督管理局的企业专属网页登录，以保障数据有效性及合法性；</w:t>
      </w:r>
    </w:p>
    <w:p>
      <w:pPr>
        <w:spacing w:after="0" w:line="360" w:lineRule="auto"/>
        <w:ind w:firstLine="480" w:firstLineChars="200"/>
        <w:rPr>
          <w:rFonts w:eastAsia="宋体" w:asciiTheme="majorBidi" w:hAnsiTheme="majorBidi" w:cstheme="majorBidi"/>
          <w:sz w:val="24"/>
        </w:rPr>
      </w:pPr>
      <w:r>
        <w:rPr>
          <w:rFonts w:eastAsia="宋体" w:asciiTheme="majorBidi" w:hAnsiTheme="majorBidi" w:cstheme="majorBidi"/>
          <w:sz w:val="24"/>
        </w:rPr>
        <w:t>企业通过接口上传的数据中数量不允许出现负数；</w:t>
      </w:r>
    </w:p>
    <w:p>
      <w:pPr>
        <w:spacing w:after="0" w:line="360" w:lineRule="auto"/>
        <w:ind w:firstLine="480" w:firstLineChars="200"/>
        <w:rPr>
          <w:rFonts w:eastAsia="宋体" w:asciiTheme="majorBidi" w:hAnsiTheme="majorBidi" w:cstheme="majorBidi"/>
          <w:sz w:val="24"/>
        </w:rPr>
      </w:pPr>
      <w:r>
        <w:rPr>
          <w:rFonts w:eastAsia="宋体" w:asciiTheme="majorBidi" w:hAnsiTheme="majorBidi" w:cstheme="majorBidi"/>
          <w:sz w:val="24"/>
        </w:rPr>
        <w:t>企业通过接口上传的数据中数据类型为字典值的数据必须使用接口规范中的字典值；</w:t>
      </w:r>
    </w:p>
    <w:p>
      <w:pPr>
        <w:spacing w:after="0" w:line="360" w:lineRule="auto"/>
        <w:ind w:firstLine="480" w:firstLineChars="200"/>
        <w:rPr>
          <w:rFonts w:eastAsia="宋体" w:asciiTheme="majorBidi" w:hAnsiTheme="majorBidi" w:cstheme="majorBidi"/>
          <w:sz w:val="24"/>
        </w:rPr>
      </w:pPr>
      <w:r>
        <w:rPr>
          <w:rFonts w:eastAsia="宋体" w:asciiTheme="majorBidi" w:hAnsiTheme="majorBidi" w:cstheme="majorBidi"/>
          <w:sz w:val="24"/>
        </w:rPr>
        <w:t>企业如发现数据错误，需通过登录粤港澳大湾区临床急需进口药械流通管理系统企业端进行数据删除操作，删除成功后重新报送正确的数据。</w:t>
      </w:r>
    </w:p>
    <w:p>
      <w:pPr>
        <w:pStyle w:val="2"/>
        <w:rPr>
          <w:rFonts w:hint="eastAsia"/>
        </w:rPr>
      </w:pPr>
      <w:bookmarkStart w:id="24" w:name="_Toc205999331"/>
      <w:r>
        <w:rPr>
          <w:rFonts w:hint="eastAsia"/>
        </w:rPr>
        <w:t>系统入口</w:t>
      </w:r>
      <w:bookmarkEnd w:id="24"/>
    </w:p>
    <w:p>
      <w:pPr>
        <w:pStyle w:val="4"/>
        <w:rPr>
          <w:rFonts w:hint="eastAsia"/>
        </w:rPr>
      </w:pPr>
      <w:bookmarkStart w:id="25" w:name="_Toc205999332"/>
      <w:r>
        <w:t>练习环境服务器入口</w:t>
      </w:r>
      <w:bookmarkEnd w:id="25"/>
    </w:p>
    <w:p>
      <w:pPr>
        <w:spacing w:after="0" w:line="360" w:lineRule="auto"/>
        <w:ind w:firstLine="480" w:firstLineChars="200"/>
        <w:rPr>
          <w:rFonts w:eastAsia="宋体" w:asciiTheme="majorBidi" w:hAnsiTheme="majorBidi" w:cstheme="majorBidi"/>
          <w:sz w:val="24"/>
        </w:rPr>
      </w:pPr>
      <w:r>
        <w:rPr>
          <w:rFonts w:eastAsia="宋体" w:asciiTheme="majorBidi" w:hAnsiTheme="majorBidi" w:cstheme="majorBidi"/>
          <w:sz w:val="24"/>
        </w:rPr>
        <w:t>企业专属网页(大湾区临床急需进口药械流通管理系统企业端的入口)：</w:t>
      </w:r>
    </w:p>
    <w:p>
      <w:pPr>
        <w:spacing w:after="0" w:line="360" w:lineRule="auto"/>
        <w:ind w:firstLine="480" w:firstLineChars="200"/>
        <w:rPr>
          <w:rFonts w:eastAsia="宋体" w:asciiTheme="majorBidi" w:hAnsiTheme="majorBidi" w:cstheme="majorBidi"/>
          <w:sz w:val="24"/>
        </w:rPr>
      </w:pPr>
      <w:r>
        <w:rPr>
          <w:rFonts w:eastAsia="宋体" w:asciiTheme="majorBidi" w:hAnsiTheme="majorBidi" w:cstheme="majorBidi"/>
          <w:sz w:val="24"/>
        </w:rPr>
        <w:t>https://lx.gdfda.gov.cn/eportal/</w:t>
      </w:r>
    </w:p>
    <w:p>
      <w:pPr>
        <w:spacing w:after="0" w:line="360" w:lineRule="auto"/>
        <w:ind w:firstLine="480" w:firstLineChars="200"/>
        <w:rPr>
          <w:rFonts w:eastAsia="宋体" w:asciiTheme="majorBidi" w:hAnsiTheme="majorBidi" w:cstheme="majorBidi"/>
          <w:sz w:val="24"/>
        </w:rPr>
      </w:pPr>
    </w:p>
    <w:p>
      <w:pPr>
        <w:spacing w:after="0" w:line="360" w:lineRule="auto"/>
        <w:ind w:firstLine="480" w:firstLineChars="200"/>
        <w:rPr>
          <w:rFonts w:eastAsia="宋体" w:asciiTheme="majorBidi" w:hAnsiTheme="majorBidi" w:cstheme="majorBidi"/>
          <w:sz w:val="24"/>
        </w:rPr>
      </w:pPr>
      <w:r>
        <w:rPr>
          <w:rFonts w:eastAsia="宋体" w:asciiTheme="majorBidi" w:hAnsiTheme="majorBidi" w:cstheme="majorBidi"/>
          <w:sz w:val="24"/>
        </w:rPr>
        <w:t>数据采集接口(药品批件数据上报)：</w:t>
      </w:r>
    </w:p>
    <w:p>
      <w:pPr>
        <w:spacing w:after="0" w:line="360" w:lineRule="auto"/>
        <w:ind w:firstLine="480" w:firstLineChars="200"/>
        <w:rPr>
          <w:rFonts w:eastAsia="宋体" w:asciiTheme="majorBidi" w:hAnsiTheme="majorBidi" w:cstheme="majorBidi"/>
          <w:sz w:val="24"/>
        </w:rPr>
      </w:pPr>
      <w:r>
        <w:rPr>
          <w:rFonts w:eastAsia="宋体" w:asciiTheme="majorBidi" w:hAnsiTheme="majorBidi" w:cstheme="majorBidi"/>
          <w:sz w:val="24"/>
        </w:rPr>
        <w:t>https://lx.gdfda.gov.cn/drugdwqreport/{请求入口}</w:t>
      </w:r>
    </w:p>
    <w:p>
      <w:pPr>
        <w:spacing w:after="0" w:line="360" w:lineRule="auto"/>
        <w:ind w:firstLine="480" w:firstLineChars="200"/>
        <w:rPr>
          <w:rFonts w:eastAsia="宋体" w:asciiTheme="majorBidi" w:hAnsiTheme="majorBidi" w:cstheme="majorBidi"/>
          <w:sz w:val="24"/>
        </w:rPr>
      </w:pPr>
    </w:p>
    <w:p>
      <w:pPr>
        <w:spacing w:after="0" w:line="360" w:lineRule="auto"/>
        <w:ind w:firstLine="480" w:firstLineChars="200"/>
        <w:rPr>
          <w:rFonts w:eastAsia="宋体" w:asciiTheme="majorBidi" w:hAnsiTheme="majorBidi" w:cstheme="majorBidi"/>
          <w:sz w:val="24"/>
        </w:rPr>
      </w:pPr>
      <w:r>
        <w:rPr>
          <w:rFonts w:eastAsia="宋体" w:asciiTheme="majorBidi" w:hAnsiTheme="majorBidi" w:cstheme="majorBidi"/>
          <w:sz w:val="24"/>
        </w:rPr>
        <w:t>数据采集接口(医疗器械批件数据上报)：</w:t>
      </w:r>
    </w:p>
    <w:p>
      <w:pPr>
        <w:spacing w:after="0" w:line="360" w:lineRule="auto"/>
        <w:ind w:firstLine="480" w:firstLineChars="200"/>
        <w:rPr>
          <w:rFonts w:eastAsia="宋体" w:asciiTheme="majorBidi" w:hAnsiTheme="majorBidi" w:cstheme="majorBidi"/>
          <w:sz w:val="24"/>
        </w:rPr>
      </w:pPr>
      <w:r>
        <w:rPr>
          <w:rFonts w:eastAsia="宋体" w:asciiTheme="majorBidi" w:hAnsiTheme="majorBidi" w:cstheme="majorBidi"/>
          <w:sz w:val="24"/>
        </w:rPr>
        <w:t>https://lx.gdfda.gov.cn/equipmentdwqreport/{请求入口}</w:t>
      </w:r>
    </w:p>
    <w:p>
      <w:pPr>
        <w:spacing w:after="0" w:line="360" w:lineRule="auto"/>
        <w:ind w:firstLine="480" w:firstLineChars="200"/>
        <w:rPr>
          <w:rFonts w:hint="eastAsia" w:ascii="宋体" w:hAnsi="宋体" w:eastAsia="宋体"/>
          <w:sz w:val="24"/>
        </w:rPr>
      </w:pPr>
    </w:p>
    <w:p>
      <w:pPr>
        <w:pStyle w:val="4"/>
        <w:rPr>
          <w:rFonts w:hint="eastAsia"/>
        </w:rPr>
      </w:pPr>
      <w:bookmarkStart w:id="26" w:name="_Toc205999333"/>
      <w:r>
        <w:t>生产环境服务器入口</w:t>
      </w:r>
      <w:bookmarkEnd w:id="26"/>
    </w:p>
    <w:p>
      <w:pPr>
        <w:spacing w:after="0" w:line="360" w:lineRule="auto"/>
        <w:ind w:firstLine="480" w:firstLineChars="200"/>
        <w:rPr>
          <w:rFonts w:eastAsia="宋体" w:asciiTheme="majorBidi" w:hAnsiTheme="majorBidi" w:cstheme="majorBidi"/>
          <w:sz w:val="24"/>
        </w:rPr>
      </w:pPr>
      <w:r>
        <w:rPr>
          <w:rFonts w:eastAsia="宋体" w:asciiTheme="majorBidi" w:hAnsiTheme="majorBidi" w:cstheme="majorBidi"/>
          <w:sz w:val="24"/>
        </w:rPr>
        <w:t>企业专属网页(大湾区临床急需进口药械流通管理系统企业端的入口)：</w:t>
      </w:r>
    </w:p>
    <w:p>
      <w:pPr>
        <w:spacing w:after="0" w:line="360" w:lineRule="auto"/>
        <w:ind w:firstLine="480" w:firstLineChars="200"/>
        <w:rPr>
          <w:rFonts w:eastAsia="宋体" w:asciiTheme="majorBidi" w:hAnsiTheme="majorBidi" w:cstheme="majorBidi"/>
          <w:sz w:val="24"/>
        </w:rPr>
      </w:pPr>
      <w:r>
        <w:rPr>
          <w:rFonts w:eastAsia="宋体" w:asciiTheme="majorBidi" w:hAnsiTheme="majorBidi" w:cstheme="majorBidi"/>
          <w:sz w:val="24"/>
        </w:rPr>
        <w:t>https://qy.gdfda.gov.cn/</w:t>
      </w:r>
    </w:p>
    <w:p>
      <w:pPr>
        <w:spacing w:after="0" w:line="360" w:lineRule="auto"/>
        <w:ind w:firstLine="480" w:firstLineChars="200"/>
        <w:rPr>
          <w:rFonts w:eastAsia="宋体" w:asciiTheme="majorBidi" w:hAnsiTheme="majorBidi" w:cstheme="majorBidi"/>
          <w:sz w:val="24"/>
        </w:rPr>
      </w:pPr>
    </w:p>
    <w:p>
      <w:pPr>
        <w:spacing w:after="0" w:line="360" w:lineRule="auto"/>
        <w:ind w:firstLine="480" w:firstLineChars="200"/>
        <w:rPr>
          <w:rFonts w:eastAsia="宋体" w:asciiTheme="majorBidi" w:hAnsiTheme="majorBidi" w:cstheme="majorBidi"/>
          <w:sz w:val="24"/>
        </w:rPr>
      </w:pPr>
      <w:r>
        <w:rPr>
          <w:rFonts w:eastAsia="宋体" w:asciiTheme="majorBidi" w:hAnsiTheme="majorBidi" w:cstheme="majorBidi"/>
          <w:sz w:val="24"/>
        </w:rPr>
        <w:t>数据采集接口(药品批件数据上报)：</w:t>
      </w:r>
    </w:p>
    <w:p>
      <w:pPr>
        <w:spacing w:after="0" w:line="360" w:lineRule="auto"/>
        <w:ind w:firstLine="480" w:firstLineChars="200"/>
        <w:rPr>
          <w:rFonts w:eastAsia="宋体" w:asciiTheme="majorBidi" w:hAnsiTheme="majorBidi" w:cstheme="majorBidi"/>
          <w:sz w:val="24"/>
        </w:rPr>
      </w:pPr>
      <w:r>
        <w:rPr>
          <w:rFonts w:eastAsia="宋体" w:asciiTheme="majorBidi" w:hAnsiTheme="majorBidi" w:cstheme="majorBidi"/>
          <w:sz w:val="24"/>
        </w:rPr>
        <w:t>https://qy.gdfda.gov.cn/drugdwqreport/{请求入口}</w:t>
      </w:r>
    </w:p>
    <w:p>
      <w:pPr>
        <w:spacing w:after="0" w:line="360" w:lineRule="auto"/>
        <w:ind w:firstLine="480" w:firstLineChars="200"/>
        <w:rPr>
          <w:rFonts w:eastAsia="宋体" w:asciiTheme="majorBidi" w:hAnsiTheme="majorBidi" w:cstheme="majorBidi"/>
          <w:sz w:val="24"/>
        </w:rPr>
      </w:pPr>
    </w:p>
    <w:p>
      <w:pPr>
        <w:spacing w:after="0" w:line="360" w:lineRule="auto"/>
        <w:ind w:firstLine="480" w:firstLineChars="200"/>
        <w:rPr>
          <w:rFonts w:eastAsia="宋体" w:asciiTheme="majorBidi" w:hAnsiTheme="majorBidi" w:cstheme="majorBidi"/>
          <w:sz w:val="24"/>
        </w:rPr>
      </w:pPr>
      <w:r>
        <w:rPr>
          <w:rFonts w:eastAsia="宋体" w:asciiTheme="majorBidi" w:hAnsiTheme="majorBidi" w:cstheme="majorBidi"/>
          <w:sz w:val="24"/>
        </w:rPr>
        <w:t>数据采集接口(医疗器械批件数据上报)：</w:t>
      </w:r>
    </w:p>
    <w:p>
      <w:pPr>
        <w:spacing w:after="0" w:line="360" w:lineRule="auto"/>
        <w:ind w:firstLine="480" w:firstLineChars="200"/>
        <w:rPr>
          <w:rFonts w:eastAsia="宋体" w:asciiTheme="majorBidi" w:hAnsiTheme="majorBidi" w:cstheme="majorBidi"/>
          <w:sz w:val="24"/>
        </w:rPr>
      </w:pPr>
      <w:r>
        <w:rPr>
          <w:rFonts w:eastAsia="宋体" w:asciiTheme="majorBidi" w:hAnsiTheme="majorBidi" w:cstheme="majorBidi"/>
          <w:sz w:val="24"/>
        </w:rPr>
        <w:t>https://qy.gdfda.gov.cn/equipmentdwqreport/{请求入口}</w:t>
      </w:r>
    </w:p>
    <w:p>
      <w:pPr>
        <w:spacing w:after="0" w:line="360" w:lineRule="auto"/>
        <w:ind w:firstLine="480" w:firstLineChars="200"/>
        <w:rPr>
          <w:rFonts w:hint="eastAsia" w:ascii="宋体" w:hAnsi="宋体" w:eastAsia="宋体"/>
          <w:sz w:val="24"/>
        </w:rPr>
      </w:pPr>
    </w:p>
    <w:p>
      <w:pPr>
        <w:pStyle w:val="2"/>
        <w:rPr>
          <w:rFonts w:hint="eastAsia"/>
        </w:rPr>
      </w:pPr>
      <w:bookmarkStart w:id="27" w:name="_Toc205999334"/>
      <w:r>
        <w:rPr>
          <w:rFonts w:hint="eastAsia"/>
        </w:rPr>
        <w:t>数据采集内容</w:t>
      </w:r>
      <w:bookmarkEnd w:id="27"/>
    </w:p>
    <w:p>
      <w:pPr>
        <w:spacing w:after="0" w:line="360" w:lineRule="auto"/>
        <w:ind w:firstLine="480" w:firstLineChars="200"/>
        <w:rPr>
          <w:rFonts w:eastAsia="宋体" w:asciiTheme="majorBidi" w:hAnsiTheme="majorBidi" w:cstheme="majorBidi"/>
          <w:sz w:val="24"/>
        </w:rPr>
      </w:pPr>
      <w:r>
        <w:rPr>
          <w:rFonts w:eastAsia="宋体" w:asciiTheme="majorBidi" w:hAnsiTheme="majorBidi" w:cstheme="majorBidi"/>
          <w:sz w:val="24"/>
        </w:rPr>
        <w:t>参见《粤港澳大湾区内地临床急需进口港澳药械流通管理系统数据采集接口规范(2025年修订版)》。</w:t>
      </w:r>
    </w:p>
    <w:p>
      <w:pPr>
        <w:pStyle w:val="2"/>
        <w:pageBreakBefore w:val="0"/>
        <w:rPr>
          <w:rFonts w:hint="eastAsia"/>
        </w:rPr>
      </w:pPr>
      <w:bookmarkStart w:id="28" w:name="_Toc205999335"/>
      <w:r>
        <w:rPr>
          <w:rFonts w:hint="eastAsia"/>
        </w:rPr>
        <w:t>对接步骤</w:t>
      </w:r>
      <w:bookmarkEnd w:id="28"/>
    </w:p>
    <w:p>
      <w:pPr>
        <w:pStyle w:val="4"/>
        <w:rPr>
          <w:rFonts w:hint="eastAsia"/>
        </w:rPr>
      </w:pPr>
      <w:bookmarkStart w:id="29" w:name="_Toc205999336"/>
      <w:r>
        <w:rPr>
          <w:rFonts w:hint="eastAsia"/>
        </w:rPr>
        <w:t>前期准备</w:t>
      </w:r>
      <w:bookmarkEnd w:id="29"/>
    </w:p>
    <w:p>
      <w:pPr>
        <w:pStyle w:val="3"/>
        <w:numPr>
          <w:ilvl w:val="0"/>
          <w:numId w:val="3"/>
        </w:numPr>
        <w:spacing w:after="0" w:line="360" w:lineRule="auto"/>
        <w:rPr>
          <w:rFonts w:eastAsia="宋体" w:asciiTheme="majorBidi" w:hAnsiTheme="majorBidi" w:cstheme="majorBidi"/>
          <w:b/>
          <w:bCs/>
          <w:sz w:val="24"/>
        </w:rPr>
      </w:pPr>
      <w:r>
        <w:rPr>
          <w:rFonts w:eastAsia="宋体" w:asciiTheme="majorBidi" w:hAnsiTheme="majorBidi" w:cstheme="majorBidi"/>
          <w:b/>
          <w:bCs/>
          <w:sz w:val="24"/>
        </w:rPr>
        <w:t>账号的初始化</w:t>
      </w:r>
    </w:p>
    <w:p>
      <w:pPr>
        <w:spacing w:after="0" w:line="360" w:lineRule="auto"/>
        <w:ind w:firstLine="480" w:firstLineChars="200"/>
        <w:rPr>
          <w:rFonts w:eastAsia="宋体" w:asciiTheme="majorBidi" w:hAnsiTheme="majorBidi" w:cstheme="majorBidi"/>
          <w:sz w:val="24"/>
        </w:rPr>
      </w:pPr>
      <w:r>
        <w:rPr>
          <w:rFonts w:eastAsia="宋体" w:asciiTheme="majorBidi" w:hAnsiTheme="majorBidi" w:cstheme="majorBidi"/>
          <w:sz w:val="24"/>
        </w:rPr>
        <w:t>登录一次企业专属网页，系统自动完成用户数据初始化，在《我的档案》菜单下获取上报的授权码（TOKEN）。</w:t>
      </w:r>
    </w:p>
    <w:p>
      <w:pPr>
        <w:pStyle w:val="3"/>
        <w:numPr>
          <w:ilvl w:val="0"/>
          <w:numId w:val="3"/>
        </w:numPr>
        <w:spacing w:after="0" w:line="360" w:lineRule="auto"/>
        <w:rPr>
          <w:rFonts w:eastAsia="宋体" w:asciiTheme="majorBidi" w:hAnsiTheme="majorBidi" w:cstheme="majorBidi"/>
          <w:b/>
          <w:bCs/>
          <w:sz w:val="24"/>
        </w:rPr>
      </w:pPr>
      <w:r>
        <w:rPr>
          <w:rFonts w:eastAsia="宋体" w:asciiTheme="majorBidi" w:hAnsiTheme="majorBidi" w:cstheme="majorBidi"/>
          <w:b/>
          <w:bCs/>
          <w:sz w:val="24"/>
        </w:rPr>
        <w:t>阅读技术文档</w:t>
      </w:r>
    </w:p>
    <w:p>
      <w:pPr>
        <w:spacing w:after="0" w:line="360" w:lineRule="auto"/>
        <w:ind w:firstLine="480" w:firstLineChars="200"/>
        <w:rPr>
          <w:rFonts w:eastAsia="宋体" w:asciiTheme="majorBidi" w:hAnsiTheme="majorBidi" w:cstheme="majorBidi"/>
          <w:sz w:val="24"/>
        </w:rPr>
      </w:pPr>
      <w:r>
        <w:rPr>
          <w:rFonts w:eastAsia="宋体" w:asciiTheme="majorBidi" w:hAnsiTheme="majorBidi" w:cstheme="majorBidi"/>
          <w:sz w:val="24"/>
        </w:rPr>
        <w:t>阅读本开发指南及《粤港澳大湾区内地临床急需进口港澳药械流通管理系统数据采集接口规范(2025年修订版)》，了解系统开发范围及相关业务、技术细节。</w:t>
      </w:r>
    </w:p>
    <w:p>
      <w:pPr>
        <w:pStyle w:val="4"/>
        <w:rPr>
          <w:rFonts w:hint="eastAsia"/>
        </w:rPr>
      </w:pPr>
      <w:bookmarkStart w:id="30" w:name="_Toc205999337"/>
      <w:r>
        <w:rPr>
          <w:rFonts w:hint="eastAsia"/>
        </w:rPr>
        <w:t>内部系统开发</w:t>
      </w:r>
      <w:bookmarkEnd w:id="30"/>
    </w:p>
    <w:p>
      <w:pPr>
        <w:spacing w:after="0" w:line="360" w:lineRule="auto"/>
        <w:ind w:firstLine="480" w:firstLineChars="200"/>
        <w:rPr>
          <w:rFonts w:eastAsia="宋体" w:asciiTheme="majorBidi" w:hAnsiTheme="majorBidi" w:cstheme="majorBidi"/>
          <w:sz w:val="24"/>
        </w:rPr>
      </w:pPr>
      <w:r>
        <w:rPr>
          <w:rFonts w:eastAsia="宋体" w:asciiTheme="majorBidi" w:hAnsiTheme="majorBidi" w:cstheme="majorBidi"/>
          <w:sz w:val="24"/>
        </w:rPr>
        <w:t>为实现与数据采集接口对接，企业内部系统需实现的主要功能如下：</w:t>
      </w:r>
    </w:p>
    <w:p>
      <w:pPr>
        <w:pStyle w:val="3"/>
        <w:numPr>
          <w:ilvl w:val="0"/>
          <w:numId w:val="4"/>
        </w:numPr>
        <w:spacing w:after="0" w:line="360" w:lineRule="auto"/>
        <w:rPr>
          <w:rFonts w:eastAsia="宋体" w:asciiTheme="majorBidi" w:hAnsiTheme="majorBidi" w:cstheme="majorBidi"/>
          <w:b/>
          <w:bCs/>
          <w:sz w:val="24"/>
        </w:rPr>
      </w:pPr>
      <w:r>
        <w:rPr>
          <w:rFonts w:eastAsia="宋体" w:asciiTheme="majorBidi" w:hAnsiTheme="majorBidi" w:cstheme="majorBidi"/>
          <w:b/>
          <w:bCs/>
          <w:sz w:val="24"/>
        </w:rPr>
        <w:t>标准HTTPS数据通讯；</w:t>
      </w:r>
    </w:p>
    <w:p>
      <w:pPr>
        <w:pStyle w:val="3"/>
        <w:numPr>
          <w:ilvl w:val="0"/>
          <w:numId w:val="4"/>
        </w:numPr>
        <w:spacing w:after="0" w:line="360" w:lineRule="auto"/>
        <w:rPr>
          <w:rFonts w:eastAsia="宋体" w:asciiTheme="majorBidi" w:hAnsiTheme="majorBidi" w:cstheme="majorBidi"/>
          <w:b/>
          <w:bCs/>
          <w:sz w:val="24"/>
        </w:rPr>
      </w:pPr>
      <w:r>
        <w:rPr>
          <w:rFonts w:eastAsia="宋体" w:asciiTheme="majorBidi" w:hAnsiTheme="majorBidi" w:cstheme="majorBidi"/>
          <w:b/>
          <w:bCs/>
          <w:sz w:val="24"/>
        </w:rPr>
        <w:t>企业内部系统业务单据[进口、发货、收货、使用、库存等]，需按照接口规范要求以HTTPS标准格式整合数据文件</w:t>
      </w:r>
    </w:p>
    <w:p>
      <w:pPr>
        <w:pStyle w:val="3"/>
        <w:numPr>
          <w:ilvl w:val="0"/>
          <w:numId w:val="4"/>
        </w:numPr>
        <w:spacing w:after="0" w:line="360" w:lineRule="auto"/>
        <w:rPr>
          <w:rFonts w:eastAsia="宋体" w:asciiTheme="majorBidi" w:hAnsiTheme="majorBidi" w:cstheme="majorBidi"/>
          <w:b/>
          <w:bCs/>
          <w:sz w:val="24"/>
        </w:rPr>
      </w:pPr>
      <w:r>
        <w:rPr>
          <w:rFonts w:eastAsia="宋体" w:asciiTheme="majorBidi" w:hAnsiTheme="majorBidi" w:cstheme="majorBidi"/>
          <w:b/>
          <w:bCs/>
          <w:sz w:val="24"/>
        </w:rPr>
        <w:t>接口上报对接</w:t>
      </w:r>
    </w:p>
    <w:p>
      <w:pPr>
        <w:spacing w:after="0" w:line="360" w:lineRule="auto"/>
        <w:ind w:firstLine="480" w:firstLineChars="200"/>
        <w:rPr>
          <w:rFonts w:eastAsia="宋体" w:asciiTheme="majorBidi" w:hAnsiTheme="majorBidi" w:cstheme="majorBidi"/>
          <w:sz w:val="24"/>
        </w:rPr>
      </w:pPr>
      <w:r>
        <w:rPr>
          <w:rFonts w:eastAsia="宋体" w:asciiTheme="majorBidi" w:hAnsiTheme="majorBidi" w:cstheme="majorBidi"/>
          <w:sz w:val="24"/>
        </w:rPr>
        <w:t>涉及数据采集接口的具体技术规范请查阅《粤港澳大湾区内地临床急需进口港澳药械流通管理系统数据采集接口规范(2025年修订版)》。</w:t>
      </w:r>
    </w:p>
    <w:p>
      <w:pPr>
        <w:pStyle w:val="4"/>
        <w:rPr>
          <w:rFonts w:hint="eastAsia"/>
        </w:rPr>
      </w:pPr>
      <w:bookmarkStart w:id="31" w:name="_Toc205999338"/>
      <w:r>
        <w:rPr>
          <w:rFonts w:hint="eastAsia"/>
        </w:rPr>
        <w:t>系统联调</w:t>
      </w:r>
      <w:bookmarkEnd w:id="31"/>
    </w:p>
    <w:p>
      <w:pPr>
        <w:spacing w:after="0" w:line="360" w:lineRule="auto"/>
        <w:ind w:firstLine="480" w:firstLineChars="200"/>
        <w:rPr>
          <w:rFonts w:eastAsia="宋体" w:asciiTheme="majorBidi" w:hAnsiTheme="majorBidi" w:cstheme="majorBidi"/>
          <w:sz w:val="24"/>
        </w:rPr>
      </w:pPr>
      <w:r>
        <w:rPr>
          <w:rFonts w:eastAsia="宋体" w:asciiTheme="majorBidi" w:hAnsiTheme="majorBidi" w:cstheme="majorBidi"/>
          <w:sz w:val="24"/>
        </w:rPr>
        <w:t>系统联调分为以下两步：</w:t>
      </w:r>
    </w:p>
    <w:p>
      <w:pPr>
        <w:spacing w:after="0" w:line="360" w:lineRule="auto"/>
        <w:ind w:firstLine="482" w:firstLineChars="200"/>
        <w:rPr>
          <w:rFonts w:eastAsia="宋体" w:asciiTheme="majorBidi" w:hAnsiTheme="majorBidi" w:cstheme="majorBidi"/>
          <w:sz w:val="24"/>
        </w:rPr>
      </w:pPr>
      <w:r>
        <w:rPr>
          <w:rFonts w:eastAsia="宋体" w:asciiTheme="majorBidi" w:hAnsiTheme="majorBidi" w:cstheme="majorBidi"/>
          <w:b/>
          <w:bCs/>
          <w:sz w:val="24"/>
        </w:rPr>
        <w:t>步骤一：</w:t>
      </w:r>
      <w:r>
        <w:rPr>
          <w:rFonts w:eastAsia="宋体" w:asciiTheme="majorBidi" w:hAnsiTheme="majorBidi" w:cstheme="majorBidi"/>
          <w:sz w:val="24"/>
        </w:rPr>
        <w:t>测试企业内部系统与数据采集接口交互的准确性和有效性。</w:t>
      </w:r>
    </w:p>
    <w:p>
      <w:pPr>
        <w:spacing w:after="0" w:line="360" w:lineRule="auto"/>
        <w:ind w:firstLine="482" w:firstLineChars="200"/>
        <w:rPr>
          <w:rFonts w:eastAsia="宋体" w:asciiTheme="majorBidi" w:hAnsiTheme="majorBidi" w:cstheme="majorBidi"/>
          <w:sz w:val="24"/>
        </w:rPr>
      </w:pPr>
      <w:r>
        <w:rPr>
          <w:rFonts w:eastAsia="宋体" w:asciiTheme="majorBidi" w:hAnsiTheme="majorBidi" w:cstheme="majorBidi"/>
          <w:b/>
          <w:bCs/>
          <w:sz w:val="24"/>
        </w:rPr>
        <w:t>步骤二：</w:t>
      </w:r>
      <w:r>
        <w:rPr>
          <w:rFonts w:eastAsia="宋体" w:asciiTheme="majorBidi" w:hAnsiTheme="majorBidi" w:cstheme="majorBidi"/>
          <w:sz w:val="24"/>
        </w:rPr>
        <w:t>通过企业内部系统与数据采集接口测试入口交互，并登录企业专属网页进入粤港澳大湾区临床急需进口药械流通管理系统企业端检查通过接口报送的数据，从而验证对接是否成功。</w:t>
      </w:r>
    </w:p>
    <w:p>
      <w:pPr>
        <w:pStyle w:val="2"/>
        <w:pageBreakBefore w:val="0"/>
        <w:rPr>
          <w:rFonts w:hint="eastAsia"/>
        </w:rPr>
      </w:pPr>
      <w:bookmarkStart w:id="32" w:name="_Toc205999339"/>
      <w:r>
        <w:rPr>
          <w:rFonts w:hint="eastAsia"/>
        </w:rPr>
        <w:t>数据报送要求</w:t>
      </w:r>
      <w:bookmarkEnd w:id="32"/>
    </w:p>
    <w:p>
      <w:pPr>
        <w:spacing w:after="0" w:line="360" w:lineRule="auto"/>
        <w:ind w:firstLine="480" w:firstLineChars="200"/>
        <w:rPr>
          <w:rFonts w:eastAsia="宋体" w:asciiTheme="majorBidi" w:hAnsiTheme="majorBidi" w:cstheme="majorBidi"/>
          <w:sz w:val="24"/>
        </w:rPr>
      </w:pPr>
      <w:r>
        <w:rPr>
          <w:rFonts w:eastAsia="宋体" w:asciiTheme="majorBidi" w:hAnsiTheme="majorBidi" w:cstheme="majorBidi"/>
          <w:sz w:val="24"/>
        </w:rPr>
        <w:t>粤港澳大湾区急需进口药械流通监管系统作为急需进口药械全流程监管数据的唯一指定报送平台。药械经营企业和指定医疗机构需依据监管部门要求，建设完善的内部数据管理系统，确保相关数据及时、真实、准确、完整地采集并通过对接接口与监管系统实时报送相关数据。</w:t>
      </w:r>
    </w:p>
    <w:p>
      <w:pPr>
        <w:pStyle w:val="4"/>
        <w:rPr>
          <w:rFonts w:hint="eastAsia"/>
        </w:rPr>
      </w:pPr>
      <w:bookmarkStart w:id="33" w:name="_Toc205999340"/>
      <w:r>
        <w:rPr>
          <w:rFonts w:hint="eastAsia"/>
        </w:rPr>
        <w:t>药械经营企业数据报送</w:t>
      </w:r>
      <w:bookmarkEnd w:id="33"/>
    </w:p>
    <w:p>
      <w:pPr>
        <w:spacing w:after="0" w:line="360" w:lineRule="auto"/>
        <w:ind w:firstLine="480" w:firstLineChars="200"/>
        <w:rPr>
          <w:rFonts w:eastAsia="宋体" w:asciiTheme="majorBidi" w:hAnsiTheme="majorBidi" w:cstheme="majorBidi"/>
          <w:sz w:val="24"/>
        </w:rPr>
      </w:pPr>
      <w:r>
        <w:rPr>
          <w:rFonts w:eastAsia="宋体" w:asciiTheme="majorBidi" w:hAnsiTheme="majorBidi" w:cstheme="majorBidi"/>
          <w:sz w:val="24"/>
        </w:rPr>
        <w:t>药械经营企业应当通过监管系统及时、如实报送急需进口药械在进口、收发货、储存等环节的各项数据，主要包括进口信息（需包含产品“一物一码”追溯标识及各级包装编码关系）、发货信息、库存盘点信息和退货收货信息（即指定医疗机构退货数据）。企业对报送数据的真实性、准确性、完整性负责，若发现数据有误，须按照规定及时进行更正并补报。</w:t>
      </w:r>
    </w:p>
    <w:p>
      <w:pPr>
        <w:pStyle w:val="4"/>
        <w:rPr>
          <w:rFonts w:hint="eastAsia"/>
        </w:rPr>
      </w:pPr>
      <w:bookmarkStart w:id="34" w:name="_Toc205999341"/>
      <w:r>
        <w:rPr>
          <w:rFonts w:hint="eastAsia"/>
        </w:rPr>
        <w:t>指定医疗机构数据报送</w:t>
      </w:r>
      <w:bookmarkEnd w:id="34"/>
    </w:p>
    <w:p>
      <w:pPr>
        <w:spacing w:after="0" w:line="360" w:lineRule="auto"/>
        <w:ind w:firstLine="480" w:firstLineChars="200"/>
        <w:rPr>
          <w:rFonts w:eastAsia="宋体" w:asciiTheme="majorBidi" w:hAnsiTheme="majorBidi" w:cstheme="majorBidi"/>
          <w:sz w:val="24"/>
        </w:rPr>
      </w:pPr>
      <w:r>
        <w:rPr>
          <w:rFonts w:eastAsia="宋体" w:asciiTheme="majorBidi" w:hAnsiTheme="majorBidi" w:cstheme="majorBidi"/>
          <w:sz w:val="24"/>
        </w:rPr>
        <w:t>指定医疗机构应当通过监管系统及时、如实报送急需进口药械在收货、使用、库存盘点和退货发货等环节的数据，确保所报数据能够真实反映药械在本机构内的流转、使用和库存实际情况。指定医疗机构还应按照国家有关规定，做好急需进口药械的使用记录、病历管理以及原始凭证和相关资料的保存，以备监管部门查验。</w:t>
      </w:r>
    </w:p>
    <w:p>
      <w:pPr>
        <w:pStyle w:val="4"/>
        <w:rPr>
          <w:rFonts w:hint="eastAsia"/>
        </w:rPr>
      </w:pPr>
      <w:bookmarkStart w:id="35" w:name="_Toc205999342"/>
      <w:r>
        <w:rPr>
          <w:rFonts w:hint="eastAsia"/>
        </w:rPr>
        <w:t>报送时限要求</w:t>
      </w:r>
      <w:bookmarkEnd w:id="35"/>
    </w:p>
    <w:p>
      <w:pPr>
        <w:spacing w:after="0" w:line="360" w:lineRule="auto"/>
        <w:ind w:firstLine="480" w:firstLineChars="200"/>
        <w:rPr>
          <w:rFonts w:eastAsia="宋体" w:asciiTheme="majorBidi" w:hAnsiTheme="majorBidi" w:cstheme="majorBidi"/>
          <w:sz w:val="24"/>
        </w:rPr>
      </w:pPr>
      <w:r>
        <w:rPr>
          <w:rFonts w:eastAsia="宋体" w:asciiTheme="majorBidi" w:hAnsiTheme="majorBidi" w:cstheme="majorBidi"/>
          <w:sz w:val="24"/>
        </w:rPr>
        <w:t>药械经营企业和指定医疗机构需在进口、收货（含退货）、发货（含退货）、使用等业务完成后，第一时间将相关数据上传至监管系统，原则上应实时报送，如遇特殊情况最迟不得超过24小时。库存盘点数据应每30天至少报送一次，并在盘点结束后24小时内上传。每月结束后5个工作日内，须完成对当月数据报送情况的自查，确保所有应报数据齐全且准确。</w:t>
      </w:r>
    </w:p>
    <w:p>
      <w:pPr>
        <w:pStyle w:val="4"/>
        <w:rPr>
          <w:rFonts w:hint="eastAsia"/>
        </w:rPr>
      </w:pPr>
      <w:bookmarkStart w:id="36" w:name="_Toc205999343"/>
      <w:r>
        <w:rPr>
          <w:rFonts w:hint="eastAsia"/>
        </w:rPr>
        <w:t>数据管理和合规要求</w:t>
      </w:r>
      <w:bookmarkEnd w:id="36"/>
    </w:p>
    <w:p>
      <w:pPr>
        <w:spacing w:after="0" w:line="360" w:lineRule="auto"/>
        <w:ind w:firstLine="480" w:firstLineChars="200"/>
        <w:rPr>
          <w:rFonts w:eastAsia="宋体" w:asciiTheme="majorBidi" w:hAnsiTheme="majorBidi" w:cstheme="majorBidi"/>
          <w:sz w:val="24"/>
        </w:rPr>
      </w:pPr>
      <w:r>
        <w:rPr>
          <w:rFonts w:eastAsia="宋体" w:asciiTheme="majorBidi" w:hAnsiTheme="majorBidi" w:cstheme="majorBidi"/>
          <w:sz w:val="24"/>
        </w:rPr>
        <w:t>药械经营企业和指定医疗机构应当建立健全数据管理制度，明确专门部门和人员负责数据采集、审核和报送工作。报送的数据必须真实、准确、完整、及时，不得谎报、瞒报、漏报、迟报或篡改数据。所有</w:t>
      </w:r>
      <w:r>
        <w:rPr>
          <w:rFonts w:eastAsia="宋体" w:asciiTheme="majorBidi" w:hAnsiTheme="majorBidi" w:cstheme="majorBidi"/>
          <w:sz w:val="24"/>
          <w:szCs w:val="28"/>
        </w:rPr>
        <w:t>采购、进口、贮存、配送、使用</w:t>
      </w:r>
      <w:r>
        <w:rPr>
          <w:rFonts w:eastAsia="宋体" w:asciiTheme="majorBidi" w:hAnsiTheme="majorBidi" w:cstheme="majorBidi"/>
          <w:sz w:val="24"/>
        </w:rPr>
        <w:t>等环节的原始凭证、票据和记录资料都要妥善保存，保存期限须符合国家相关规定。</w:t>
      </w:r>
    </w:p>
    <w:p>
      <w:pPr>
        <w:pStyle w:val="2"/>
        <w:pageBreakBefore w:val="0"/>
        <w:rPr>
          <w:rFonts w:hint="eastAsia"/>
        </w:rPr>
      </w:pPr>
      <w:bookmarkStart w:id="37" w:name="_Toc205999344"/>
      <w:r>
        <w:rPr>
          <w:rFonts w:hint="eastAsia"/>
        </w:rPr>
        <w:t>联系我们</w:t>
      </w:r>
      <w:bookmarkEnd w:id="37"/>
    </w:p>
    <w:p>
      <w:pPr>
        <w:spacing w:after="0" w:line="360" w:lineRule="auto"/>
        <w:ind w:firstLine="480" w:firstLineChars="200"/>
        <w:rPr>
          <w:rFonts w:eastAsia="宋体" w:asciiTheme="majorBidi" w:hAnsiTheme="majorBidi" w:cstheme="majorBidi"/>
          <w:sz w:val="24"/>
        </w:rPr>
      </w:pPr>
      <w:r>
        <w:rPr>
          <w:rFonts w:eastAsia="宋体" w:asciiTheme="majorBidi" w:hAnsiTheme="majorBidi" w:cstheme="majorBidi"/>
          <w:sz w:val="24"/>
        </w:rPr>
        <w:t>如在系统对接及数据报送过程中遇到技术问题可联系技术支持团队。</w:t>
      </w:r>
    </w:p>
    <w:p>
      <w:pPr>
        <w:spacing w:after="0" w:line="360" w:lineRule="auto"/>
        <w:ind w:firstLine="480" w:firstLineChars="200"/>
        <w:rPr>
          <w:rFonts w:eastAsia="宋体" w:asciiTheme="majorBidi" w:hAnsiTheme="majorBidi" w:cstheme="majorBidi"/>
          <w:sz w:val="24"/>
        </w:rPr>
      </w:pPr>
      <w:r>
        <w:rPr>
          <w:rFonts w:eastAsia="宋体" w:asciiTheme="majorBidi" w:hAnsiTheme="majorBidi" w:cstheme="majorBidi"/>
          <w:sz w:val="24"/>
        </w:rPr>
        <w:t>QQ群：1037110086</w:t>
      </w:r>
    </w:p>
    <w:p>
      <w:pPr>
        <w:spacing w:after="0" w:line="360" w:lineRule="auto"/>
        <w:ind w:firstLine="480" w:firstLineChars="200"/>
        <w:rPr>
          <w:rFonts w:eastAsia="宋体" w:asciiTheme="majorBidi" w:hAnsiTheme="majorBidi" w:cstheme="majorBidi"/>
          <w:sz w:val="24"/>
        </w:rPr>
      </w:pPr>
      <w:r>
        <w:rPr>
          <w:rFonts w:eastAsia="宋体" w:asciiTheme="majorBidi" w:hAnsiTheme="majorBidi" w:cstheme="majorBidi"/>
          <w:sz w:val="24"/>
        </w:rPr>
        <w:t>电子邮箱：liuji@caseeder.com</w:t>
      </w:r>
    </w:p>
    <w:p>
      <w:pPr>
        <w:spacing w:after="0" w:line="360" w:lineRule="auto"/>
        <w:ind w:firstLine="480" w:firstLineChars="200"/>
        <w:rPr>
          <w:rFonts w:eastAsia="宋体" w:asciiTheme="majorBidi" w:hAnsiTheme="majorBidi" w:cstheme="majorBidi"/>
          <w:sz w:val="24"/>
        </w:rPr>
      </w:pPr>
      <w:r>
        <w:rPr>
          <w:rFonts w:eastAsia="宋体" w:asciiTheme="majorBidi" w:hAnsiTheme="majorBidi" w:cstheme="majorBidi"/>
          <w:sz w:val="24"/>
        </w:rPr>
        <w:t>工作时间：周一至周五 9:00-18:00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创艺简标宋">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7225849"/>
    </w:sdtPr>
    <w:sdtContent>
      <w:p>
        <w:pPr>
          <w:pStyle w:val="14"/>
          <w:ind w:left="440"/>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4318039"/>
    </w:sdtPr>
    <w:sdtContent>
      <w:p>
        <w:pPr>
          <w:pStyle w:val="14"/>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C1D95"/>
    <w:multiLevelType w:val="multilevel"/>
    <w:tmpl w:val="19AC1D95"/>
    <w:lvl w:ilvl="0" w:tentative="0">
      <w:start w:val="1"/>
      <w:numFmt w:val="decimal"/>
      <w:suff w:val="space"/>
      <w:lvlText w:val="%1."/>
      <w:lvlJc w:val="left"/>
      <w:pPr>
        <w:ind w:left="922" w:hanging="440"/>
      </w:pPr>
      <w:rPr>
        <w:rFonts w:hint="eastAsia"/>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1">
    <w:nsid w:val="1EB82E4D"/>
    <w:multiLevelType w:val="multilevel"/>
    <w:tmpl w:val="1EB82E4D"/>
    <w:lvl w:ilvl="0" w:tentative="0">
      <w:start w:val="1"/>
      <w:numFmt w:val="decimal"/>
      <w:pStyle w:val="2"/>
      <w:suff w:val="space"/>
      <w:lvlText w:val="%1."/>
      <w:lvlJc w:val="left"/>
      <w:pPr>
        <w:ind w:left="425" w:hanging="425"/>
      </w:pPr>
      <w:rPr>
        <w:rFonts w:hint="eastAsia"/>
      </w:rPr>
    </w:lvl>
    <w:lvl w:ilvl="1" w:tentative="0">
      <w:start w:val="1"/>
      <w:numFmt w:val="decimal"/>
      <w:pStyle w:val="4"/>
      <w:suff w:val="space"/>
      <w:lvlText w:val="%1.%2"/>
      <w:lvlJc w:val="left"/>
      <w:pPr>
        <w:ind w:left="567" w:hanging="567"/>
      </w:pPr>
      <w:rPr>
        <w:rFonts w:hint="eastAsia"/>
      </w:rPr>
    </w:lvl>
    <w:lvl w:ilvl="2" w:tentative="0">
      <w:start w:val="1"/>
      <w:numFmt w:val="decimal"/>
      <w:pStyle w:val="5"/>
      <w:suff w:val="space"/>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
    <w:nsid w:val="307F2378"/>
    <w:multiLevelType w:val="multilevel"/>
    <w:tmpl w:val="307F2378"/>
    <w:lvl w:ilvl="0" w:tentative="0">
      <w:start w:val="1"/>
      <w:numFmt w:val="decimal"/>
      <w:suff w:val="space"/>
      <w:lvlText w:val="%1."/>
      <w:lvlJc w:val="left"/>
      <w:pPr>
        <w:ind w:left="842" w:hanging="360"/>
      </w:pPr>
      <w:rPr>
        <w:rFonts w:hint="default"/>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3">
    <w:nsid w:val="40C80C43"/>
    <w:multiLevelType w:val="multilevel"/>
    <w:tmpl w:val="40C80C43"/>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0FB"/>
    <w:rsid w:val="000003F4"/>
    <w:rsid w:val="00026E58"/>
    <w:rsid w:val="00027038"/>
    <w:rsid w:val="00084289"/>
    <w:rsid w:val="00116F8E"/>
    <w:rsid w:val="0013047B"/>
    <w:rsid w:val="00303CE3"/>
    <w:rsid w:val="003122D6"/>
    <w:rsid w:val="003B091B"/>
    <w:rsid w:val="003B1069"/>
    <w:rsid w:val="00405490"/>
    <w:rsid w:val="0044418A"/>
    <w:rsid w:val="00450FFF"/>
    <w:rsid w:val="004934B9"/>
    <w:rsid w:val="004F2074"/>
    <w:rsid w:val="005002C3"/>
    <w:rsid w:val="00510BEC"/>
    <w:rsid w:val="005960D9"/>
    <w:rsid w:val="005B0709"/>
    <w:rsid w:val="005E2234"/>
    <w:rsid w:val="006C3385"/>
    <w:rsid w:val="006D5A17"/>
    <w:rsid w:val="00713FF1"/>
    <w:rsid w:val="00767262"/>
    <w:rsid w:val="007D1169"/>
    <w:rsid w:val="007D37ED"/>
    <w:rsid w:val="007F7247"/>
    <w:rsid w:val="0081447E"/>
    <w:rsid w:val="008936F8"/>
    <w:rsid w:val="008C5141"/>
    <w:rsid w:val="00941DCE"/>
    <w:rsid w:val="0096072C"/>
    <w:rsid w:val="009A45D9"/>
    <w:rsid w:val="009B23FE"/>
    <w:rsid w:val="00A43F16"/>
    <w:rsid w:val="00A9150E"/>
    <w:rsid w:val="00AB17E4"/>
    <w:rsid w:val="00AB4A3A"/>
    <w:rsid w:val="00B550FB"/>
    <w:rsid w:val="00B5759C"/>
    <w:rsid w:val="00BC13BE"/>
    <w:rsid w:val="00BD1615"/>
    <w:rsid w:val="00BE67FB"/>
    <w:rsid w:val="00C83C82"/>
    <w:rsid w:val="00C841EF"/>
    <w:rsid w:val="00D2683D"/>
    <w:rsid w:val="00D2783B"/>
    <w:rsid w:val="00E10C93"/>
    <w:rsid w:val="00E20EFE"/>
    <w:rsid w:val="00EF5BAB"/>
    <w:rsid w:val="00F04949"/>
    <w:rsid w:val="00FF616C"/>
    <w:rsid w:val="254C58E2"/>
    <w:rsid w:val="261F1D23"/>
    <w:rsid w:val="56F267B4"/>
    <w:rsid w:val="74334811"/>
    <w:rsid w:val="7B3B10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3"/>
    <w:next w:val="1"/>
    <w:link w:val="24"/>
    <w:qFormat/>
    <w:uiPriority w:val="9"/>
    <w:pPr>
      <w:pageBreakBefore/>
      <w:numPr>
        <w:ilvl w:val="0"/>
        <w:numId w:val="1"/>
      </w:numPr>
      <w:spacing w:before="156" w:beforeLines="50" w:after="156" w:afterLines="50" w:line="360" w:lineRule="auto"/>
      <w:outlineLvl w:val="0"/>
    </w:pPr>
    <w:rPr>
      <w:rFonts w:ascii="黑体" w:hAnsi="黑体" w:eastAsia="黑体"/>
      <w:b/>
      <w:bCs/>
      <w:sz w:val="32"/>
      <w:szCs w:val="36"/>
    </w:rPr>
  </w:style>
  <w:style w:type="paragraph" w:styleId="4">
    <w:name w:val="heading 2"/>
    <w:basedOn w:val="1"/>
    <w:next w:val="1"/>
    <w:link w:val="25"/>
    <w:unhideWhenUsed/>
    <w:qFormat/>
    <w:uiPriority w:val="9"/>
    <w:pPr>
      <w:keepNext/>
      <w:keepLines/>
      <w:numPr>
        <w:ilvl w:val="1"/>
        <w:numId w:val="1"/>
      </w:numPr>
      <w:spacing w:before="156" w:beforeLines="50" w:after="156" w:afterLines="50" w:line="360" w:lineRule="auto"/>
      <w:outlineLvl w:val="1"/>
    </w:pPr>
    <w:rPr>
      <w:rFonts w:ascii="黑体" w:hAnsi="黑体" w:eastAsia="黑体" w:cstheme="majorBidi"/>
      <w:b/>
      <w:bCs/>
      <w:sz w:val="32"/>
      <w:szCs w:val="36"/>
    </w:rPr>
  </w:style>
  <w:style w:type="paragraph" w:styleId="5">
    <w:name w:val="heading 3"/>
    <w:basedOn w:val="1"/>
    <w:next w:val="1"/>
    <w:link w:val="26"/>
    <w:unhideWhenUsed/>
    <w:qFormat/>
    <w:uiPriority w:val="9"/>
    <w:pPr>
      <w:keepNext/>
      <w:keepLines/>
      <w:numPr>
        <w:ilvl w:val="2"/>
        <w:numId w:val="1"/>
      </w:numPr>
      <w:spacing w:before="156" w:beforeLines="50" w:after="156" w:afterLines="50" w:line="360" w:lineRule="auto"/>
      <w:outlineLvl w:val="2"/>
    </w:pPr>
    <w:rPr>
      <w:rFonts w:ascii="黑体" w:hAnsi="黑体" w:eastAsia="黑体" w:cstheme="majorBidi"/>
      <w:b/>
      <w:bCs/>
      <w:sz w:val="32"/>
      <w:szCs w:val="36"/>
    </w:rPr>
  </w:style>
  <w:style w:type="paragraph" w:styleId="6">
    <w:name w:val="heading 4"/>
    <w:basedOn w:val="1"/>
    <w:next w:val="1"/>
    <w:link w:val="27"/>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28"/>
    <w:unhideWhenUsed/>
    <w:qFormat/>
    <w:uiPriority w:val="9"/>
    <w:pPr>
      <w:keepNext/>
      <w:keepLines/>
      <w:spacing w:before="80" w:after="40"/>
      <w:outlineLvl w:val="4"/>
    </w:pPr>
    <w:rPr>
      <w:rFonts w:cstheme="majorBidi"/>
      <w:color w:val="104862" w:themeColor="accent1" w:themeShade="BF"/>
      <w:sz w:val="24"/>
    </w:rPr>
  </w:style>
  <w:style w:type="paragraph" w:styleId="8">
    <w:name w:val="heading 6"/>
    <w:basedOn w:val="1"/>
    <w:next w:val="1"/>
    <w:link w:val="29"/>
    <w:unhideWhenUsed/>
    <w:qFormat/>
    <w:uiPriority w:val="9"/>
    <w:pPr>
      <w:keepNext/>
      <w:keepLines/>
      <w:spacing w:before="40" w:after="0"/>
      <w:outlineLvl w:val="5"/>
    </w:pPr>
    <w:rPr>
      <w:rFonts w:cstheme="majorBidi"/>
      <w:b/>
      <w:bCs/>
      <w:color w:val="104862" w:themeColor="accent1" w:themeShade="BF"/>
    </w:rPr>
  </w:style>
  <w:style w:type="paragraph" w:styleId="9">
    <w:name w:val="heading 7"/>
    <w:basedOn w:val="1"/>
    <w:next w:val="1"/>
    <w:link w:val="30"/>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1"/>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2"/>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unhideWhenUsed/>
    <w:qFormat/>
    <w:uiPriority w:val="1"/>
  </w:style>
  <w:style w:type="table" w:default="1" w:styleId="23">
    <w:name w:val="Normal Table"/>
    <w:unhideWhenUsed/>
    <w:qFormat/>
    <w:uiPriority w:val="99"/>
    <w:tblPr>
      <w:tblLayout w:type="fixed"/>
      <w:tblCellMar>
        <w:top w:w="0" w:type="dxa"/>
        <w:left w:w="108" w:type="dxa"/>
        <w:bottom w:w="0" w:type="dxa"/>
        <w:right w:w="108" w:type="dxa"/>
      </w:tblCellMar>
    </w:tblPr>
  </w:style>
  <w:style w:type="paragraph" w:customStyle="1" w:styleId="3">
    <w:name w:val="List Paragraph"/>
    <w:basedOn w:val="1"/>
    <w:qFormat/>
    <w:uiPriority w:val="34"/>
    <w:pPr>
      <w:ind w:left="720"/>
      <w:contextualSpacing/>
    </w:pPr>
  </w:style>
  <w:style w:type="paragraph" w:styleId="12">
    <w:name w:val="toc 3"/>
    <w:basedOn w:val="1"/>
    <w:next w:val="1"/>
    <w:unhideWhenUsed/>
    <w:qFormat/>
    <w:uiPriority w:val="39"/>
    <w:pPr>
      <w:ind w:left="840" w:leftChars="400"/>
    </w:pPr>
    <w:rPr>
      <w:rFonts w:ascii="宋体" w:hAnsi="宋体" w:eastAsia="宋体" w:cs="宋体"/>
      <w:szCs w:val="22"/>
    </w:rPr>
  </w:style>
  <w:style w:type="paragraph" w:styleId="13">
    <w:name w:val="Date"/>
    <w:basedOn w:val="1"/>
    <w:next w:val="1"/>
    <w:link w:val="41"/>
    <w:unhideWhenUsed/>
    <w:qFormat/>
    <w:uiPriority w:val="99"/>
    <w:pPr>
      <w:ind w:left="100" w:leftChars="2500"/>
    </w:pPr>
  </w:style>
  <w:style w:type="paragraph" w:styleId="14">
    <w:name w:val="footer"/>
    <w:basedOn w:val="1"/>
    <w:link w:val="43"/>
    <w:unhideWhenUsed/>
    <w:qFormat/>
    <w:uiPriority w:val="99"/>
    <w:pPr>
      <w:tabs>
        <w:tab w:val="center" w:pos="4153"/>
        <w:tab w:val="right" w:pos="8306"/>
      </w:tabs>
      <w:snapToGrid w:val="0"/>
      <w:spacing w:line="240" w:lineRule="auto"/>
    </w:pPr>
    <w:rPr>
      <w:sz w:val="18"/>
      <w:szCs w:val="18"/>
    </w:rPr>
  </w:style>
  <w:style w:type="paragraph" w:styleId="15">
    <w:name w:val="header"/>
    <w:basedOn w:val="1"/>
    <w:link w:val="42"/>
    <w:unhideWhenUsed/>
    <w:qFormat/>
    <w:uiPriority w:val="99"/>
    <w:pPr>
      <w:tabs>
        <w:tab w:val="center" w:pos="4153"/>
        <w:tab w:val="right" w:pos="8306"/>
      </w:tabs>
      <w:snapToGrid w:val="0"/>
      <w:spacing w:line="240" w:lineRule="auto"/>
      <w:jc w:val="center"/>
    </w:pPr>
    <w:rPr>
      <w:sz w:val="18"/>
      <w:szCs w:val="18"/>
    </w:rPr>
  </w:style>
  <w:style w:type="paragraph" w:styleId="16">
    <w:name w:val="toc 1"/>
    <w:basedOn w:val="1"/>
    <w:next w:val="1"/>
    <w:unhideWhenUsed/>
    <w:qFormat/>
    <w:uiPriority w:val="39"/>
    <w:rPr>
      <w:rFonts w:ascii="宋体" w:hAnsi="宋体" w:eastAsia="宋体" w:cs="宋体"/>
      <w:szCs w:val="22"/>
    </w:rPr>
  </w:style>
  <w:style w:type="paragraph" w:styleId="17">
    <w:name w:val="toc 4"/>
    <w:basedOn w:val="1"/>
    <w:next w:val="1"/>
    <w:unhideWhenUsed/>
    <w:qFormat/>
    <w:uiPriority w:val="39"/>
    <w:pPr>
      <w:ind w:left="1260" w:leftChars="600"/>
    </w:pPr>
  </w:style>
  <w:style w:type="paragraph" w:styleId="18">
    <w:name w:val="Subtitle"/>
    <w:basedOn w:val="1"/>
    <w:next w:val="1"/>
    <w:link w:val="34"/>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toc 2"/>
    <w:basedOn w:val="1"/>
    <w:next w:val="1"/>
    <w:unhideWhenUsed/>
    <w:qFormat/>
    <w:uiPriority w:val="39"/>
    <w:pPr>
      <w:ind w:left="420" w:leftChars="200"/>
    </w:pPr>
    <w:rPr>
      <w:rFonts w:ascii="宋体" w:hAnsi="宋体" w:eastAsia="宋体" w:cs="宋体"/>
      <w:szCs w:val="22"/>
    </w:rPr>
  </w:style>
  <w:style w:type="paragraph" w:styleId="20">
    <w:name w:val="Title"/>
    <w:basedOn w:val="1"/>
    <w:next w:val="1"/>
    <w:link w:val="33"/>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22">
    <w:name w:val="Hyperlink"/>
    <w:basedOn w:val="21"/>
    <w:unhideWhenUsed/>
    <w:qFormat/>
    <w:uiPriority w:val="99"/>
    <w:rPr>
      <w:color w:val="467886" w:themeColor="hyperlink"/>
      <w:u w:val="single"/>
      <w14:textFill>
        <w14:solidFill>
          <w14:schemeClr w14:val="hlink"/>
        </w14:solidFill>
      </w14:textFill>
    </w:rPr>
  </w:style>
  <w:style w:type="character" w:customStyle="1" w:styleId="24">
    <w:name w:val="标题 1 字符"/>
    <w:basedOn w:val="21"/>
    <w:link w:val="2"/>
    <w:qFormat/>
    <w:uiPriority w:val="9"/>
    <w:rPr>
      <w:rFonts w:ascii="黑体" w:hAnsi="黑体" w:eastAsia="黑体"/>
      <w:b/>
      <w:bCs/>
      <w:sz w:val="32"/>
      <w:szCs w:val="36"/>
    </w:rPr>
  </w:style>
  <w:style w:type="character" w:customStyle="1" w:styleId="25">
    <w:name w:val="标题 2 字符"/>
    <w:basedOn w:val="21"/>
    <w:link w:val="4"/>
    <w:qFormat/>
    <w:uiPriority w:val="9"/>
    <w:rPr>
      <w:rFonts w:ascii="黑体" w:hAnsi="黑体" w:eastAsia="黑体" w:cstheme="majorBidi"/>
      <w:b/>
      <w:bCs/>
      <w:sz w:val="32"/>
      <w:szCs w:val="36"/>
    </w:rPr>
  </w:style>
  <w:style w:type="character" w:customStyle="1" w:styleId="26">
    <w:name w:val="标题 3 字符"/>
    <w:basedOn w:val="21"/>
    <w:link w:val="5"/>
    <w:qFormat/>
    <w:uiPriority w:val="9"/>
    <w:rPr>
      <w:rFonts w:ascii="黑体" w:hAnsi="黑体" w:eastAsia="黑体" w:cstheme="majorBidi"/>
      <w:b/>
      <w:bCs/>
      <w:sz w:val="32"/>
      <w:szCs w:val="36"/>
    </w:rPr>
  </w:style>
  <w:style w:type="character" w:customStyle="1" w:styleId="27">
    <w:name w:val="标题 4 字符"/>
    <w:basedOn w:val="21"/>
    <w:link w:val="6"/>
    <w:semiHidden/>
    <w:qFormat/>
    <w:uiPriority w:val="9"/>
    <w:rPr>
      <w:rFonts w:cstheme="majorBidi"/>
      <w:color w:val="104862" w:themeColor="accent1" w:themeShade="BF"/>
      <w:sz w:val="28"/>
      <w:szCs w:val="28"/>
    </w:rPr>
  </w:style>
  <w:style w:type="character" w:customStyle="1" w:styleId="28">
    <w:name w:val="标题 5 字符"/>
    <w:basedOn w:val="21"/>
    <w:link w:val="7"/>
    <w:semiHidden/>
    <w:qFormat/>
    <w:uiPriority w:val="9"/>
    <w:rPr>
      <w:rFonts w:cstheme="majorBidi"/>
      <w:color w:val="104862" w:themeColor="accent1" w:themeShade="BF"/>
      <w:sz w:val="24"/>
    </w:rPr>
  </w:style>
  <w:style w:type="character" w:customStyle="1" w:styleId="29">
    <w:name w:val="标题 6 字符"/>
    <w:basedOn w:val="21"/>
    <w:link w:val="8"/>
    <w:semiHidden/>
    <w:qFormat/>
    <w:uiPriority w:val="9"/>
    <w:rPr>
      <w:rFonts w:cstheme="majorBidi"/>
      <w:b/>
      <w:bCs/>
      <w:color w:val="104862" w:themeColor="accent1" w:themeShade="BF"/>
    </w:rPr>
  </w:style>
  <w:style w:type="character" w:customStyle="1" w:styleId="30">
    <w:name w:val="标题 7 字符"/>
    <w:basedOn w:val="21"/>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21"/>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21"/>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21"/>
    <w:link w:val="20"/>
    <w:qFormat/>
    <w:uiPriority w:val="10"/>
    <w:rPr>
      <w:rFonts w:asciiTheme="majorHAnsi" w:hAnsiTheme="majorHAnsi" w:eastAsiaTheme="majorEastAsia" w:cstheme="majorBidi"/>
      <w:spacing w:val="-10"/>
      <w:kern w:val="28"/>
      <w:sz w:val="56"/>
      <w:szCs w:val="56"/>
    </w:rPr>
  </w:style>
  <w:style w:type="character" w:customStyle="1" w:styleId="34">
    <w:name w:val="副标题 字符"/>
    <w:basedOn w:val="21"/>
    <w:link w:val="1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35">
    <w:name w:val="Quote"/>
    <w:basedOn w:val="1"/>
    <w:next w:val="1"/>
    <w:link w:val="36"/>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引用 字符"/>
    <w:basedOn w:val="21"/>
    <w:link w:val="35"/>
    <w:qFormat/>
    <w:uiPriority w:val="29"/>
    <w:rPr>
      <w:i/>
      <w:iCs/>
      <w:color w:val="404040" w:themeColor="text1" w:themeTint="BF"/>
      <w14:textFill>
        <w14:solidFill>
          <w14:schemeClr w14:val="tx1">
            <w14:lumMod w14:val="75000"/>
            <w14:lumOff w14:val="25000"/>
          </w14:schemeClr>
        </w14:solidFill>
      </w14:textFill>
    </w:rPr>
  </w:style>
  <w:style w:type="character" w:customStyle="1" w:styleId="37">
    <w:name w:val="Intense Emphasis"/>
    <w:basedOn w:val="21"/>
    <w:qFormat/>
    <w:uiPriority w:val="21"/>
    <w:rPr>
      <w:i/>
      <w:iCs/>
      <w:color w:val="104862" w:themeColor="accent1" w:themeShade="BF"/>
    </w:rPr>
  </w:style>
  <w:style w:type="paragraph" w:customStyle="1" w:styleId="38">
    <w:name w:val="Intense Quote"/>
    <w:basedOn w:val="1"/>
    <w:next w:val="1"/>
    <w:link w:val="3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9">
    <w:name w:val="明显引用 字符"/>
    <w:basedOn w:val="21"/>
    <w:link w:val="38"/>
    <w:qFormat/>
    <w:uiPriority w:val="30"/>
    <w:rPr>
      <w:i/>
      <w:iCs/>
      <w:color w:val="104862" w:themeColor="accent1" w:themeShade="BF"/>
    </w:rPr>
  </w:style>
  <w:style w:type="character" w:customStyle="1" w:styleId="40">
    <w:name w:val="Intense Reference"/>
    <w:basedOn w:val="21"/>
    <w:qFormat/>
    <w:uiPriority w:val="32"/>
    <w:rPr>
      <w:b/>
      <w:bCs/>
      <w:smallCaps/>
      <w:color w:val="104862" w:themeColor="accent1" w:themeShade="BF"/>
      <w:spacing w:val="5"/>
    </w:rPr>
  </w:style>
  <w:style w:type="character" w:customStyle="1" w:styleId="41">
    <w:name w:val="日期 字符"/>
    <w:basedOn w:val="21"/>
    <w:link w:val="13"/>
    <w:semiHidden/>
    <w:qFormat/>
    <w:uiPriority w:val="99"/>
  </w:style>
  <w:style w:type="character" w:customStyle="1" w:styleId="42">
    <w:name w:val="页眉 字符"/>
    <w:basedOn w:val="21"/>
    <w:link w:val="15"/>
    <w:qFormat/>
    <w:uiPriority w:val="99"/>
    <w:rPr>
      <w:sz w:val="18"/>
      <w:szCs w:val="18"/>
    </w:rPr>
  </w:style>
  <w:style w:type="character" w:customStyle="1" w:styleId="43">
    <w:name w:val="页脚 字符"/>
    <w:basedOn w:val="21"/>
    <w:link w:val="14"/>
    <w:qFormat/>
    <w:uiPriority w:val="99"/>
    <w:rPr>
      <w:sz w:val="18"/>
      <w:szCs w:val="18"/>
    </w:rPr>
  </w:style>
  <w:style w:type="paragraph" w:customStyle="1" w:styleId="44">
    <w:name w:val="TOC Heading"/>
    <w:basedOn w:val="2"/>
    <w:next w:val="1"/>
    <w:unhideWhenUsed/>
    <w:qFormat/>
    <w:uiPriority w:val="39"/>
    <w:pPr>
      <w:keepNext/>
      <w:keepLines/>
      <w:widowControl/>
      <w:numPr>
        <w:numId w:val="0"/>
      </w:numPr>
      <w:spacing w:before="240" w:beforeLines="0" w:after="0" w:afterLines="0" w:line="259" w:lineRule="auto"/>
      <w:contextualSpacing w:val="0"/>
      <w:outlineLvl w:val="9"/>
    </w:pPr>
    <w:rPr>
      <w:rFonts w:asciiTheme="majorHAnsi" w:hAnsiTheme="majorHAnsi" w:eastAsiaTheme="majorEastAsia" w:cstheme="majorBidi"/>
      <w:b w:val="0"/>
      <w:bCs w:val="0"/>
      <w:color w:val="104862" w:themeColor="accent1" w:themeShade="BF"/>
      <w:kern w:val="0"/>
      <w:szCs w:val="32"/>
      <w14:ligatures w14:val="none"/>
    </w:rPr>
  </w:style>
  <w:style w:type="character" w:customStyle="1" w:styleId="45">
    <w:name w:val="Unresolved Mention"/>
    <w:basedOn w:val="21"/>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1036</Words>
  <Characters>5906</Characters>
  <Lines>49</Lines>
  <Paragraphs>13</Paragraphs>
  <TotalTime>4</TotalTime>
  <ScaleCrop>false</ScaleCrop>
  <LinksUpToDate>false</LinksUpToDate>
  <CharactersWithSpaces>6929</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2025-08-13T16:34:00Z</dcterms:created>
  <dc:creator>administrator</dc:creator>
  <cp:lastModifiedBy>chenning</cp:lastModifiedBy>
  <dcterms:modified xsi:type="dcterms:W3CDTF">2025-10-17T07:30:43Z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