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" w:eastAsia="zh-CN"/>
        </w:rPr>
      </w:pPr>
      <w:bookmarkStart w:id="0" w:name="OLE_LINK4"/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生产质量管理体系存在严重缺陷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的化妆品</w:t>
      </w:r>
    </w:p>
    <w:p>
      <w:pPr>
        <w:keepNext w:val="0"/>
        <w:keepLines w:val="0"/>
        <w:pageBreakBefore w:val="0"/>
        <w:widowControl w:val="0"/>
        <w:tabs>
          <w:tab w:val="left" w:pos="1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5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生产企业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名单</w:t>
      </w:r>
    </w:p>
    <w:bookmarkEnd w:id="1"/>
    <w:tbl>
      <w:tblPr>
        <w:tblStyle w:val="3"/>
        <w:tblW w:w="7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642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许可证编号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广东俏能生物科技有限公司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粤妆20210134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广州美科医药生物科技有限公司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粤妆20160064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广州美子生物科技有限公司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粤妆20190125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广州中康医药生物科技有限公司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粤妆20200114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粤美（广东）生物科技研究有限公司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粤妆20190276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广州蕾妮安娜生物科技有限公司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粤妆20200137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广州美裕生物医药科技有限公司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粤妆20160913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广州市壹佰雅化妆品有限公司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粤妆20170018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广州市元旭药业有限公司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粤妆20170595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广州品尚生物科技发展有限公司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粤妆20190034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科美尔（广州）生物科技有限公司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粤妆20200195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广州康钰生物科技有限公司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粤妆20210321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汕头市洺辉日化有限公司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粤妆20210388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广州中樱化妆品有限公司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粤妆20190058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广州爱莉生物科技有限公司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粤妆20190270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广州奥尔滨生物科技有限公司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粤妆20220073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广州画天生物科技有限公司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粤妆20160181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98" w:right="1588" w:bottom="1701" w:left="1588" w:header="851" w:footer="1417" w:gutter="0"/>
          <w:pgNumType w:fmt="decimal"/>
          <w:cols w:space="720" w:num="1"/>
          <w:rtlGutter w:val="0"/>
          <w:docGrid w:type="linesAndChars" w:linePitch="634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tbl>
      <w:tblPr>
        <w:tblStyle w:val="3"/>
        <w:tblW w:w="7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345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许可证编号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广州伊奇菲娜生物科技有限公司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粤妆20161172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广东美颂化妆品制造有限公司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粤妆20200205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广州市植村秀化妆品有限公司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粤妆20190074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广东伊留美化妆品有限公司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粤妆20160204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广州市赐美生物科技有限公司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粤妆20160875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广州康妆医药生物科技有限公司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粤妆20220138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星皇亚太企业（博罗）化工有限公司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粤妆20180165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广东贝诗特生物科技有限公司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粤妆20210345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广州嘉艺生物科技有限公司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粤妆20210332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广东乐裕生物科技有限公司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粤妆20200180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中创智美（广东）健康科技有限公司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粤妆20210345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广州名秀生物科技有限公司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粤妆20190200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肽诺生物基因科技（广州）有限公司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粤妆20220201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广东清翔医药生物科技有限公司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粤妆20160442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汕头市漾格生化科技有限公司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粤妆20160323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广州市白云区雅顿化妆品厂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bidi="ar"/>
              </w:rPr>
              <w:t>粤妆20170149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</w:docVars>
  <w:rsids>
    <w:rsidRoot w:val="56BC78B4"/>
    <w:rsid w:val="56BC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2025-12-25T03:42:00Z</dcterms:created>
  <dc:creator>沉默的肥羔羊</dc:creator>
  <cp:lastModifiedBy>沉默的肥羔羊</cp:lastModifiedBy>
  <dcterms:modified xsi:type="dcterms:W3CDTF">2025-12-25T03:42:41Z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1927A326CBF0469F826C6B84758AF098</vt:lpwstr>
  </property>
</Properties>
</file>