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pStyle w:val="2"/>
        <w:spacing w:line="580" w:lineRule="exact"/>
        <w:rPr>
          <w:rFonts w:hint="eastAsia"/>
          <w:lang w:val="en-US" w:eastAsia="zh-CN"/>
        </w:rPr>
      </w:pPr>
    </w:p>
    <w:p>
      <w:pPr>
        <w:pStyle w:val="2"/>
        <w:spacing w:after="320" w:afterLines="50" w:line="580" w:lineRule="exact"/>
        <w:jc w:val="center"/>
        <w:rPr>
          <w:rFonts w:hint="eastAsia" w:ascii="仿宋" w:hAnsi="仿宋" w:eastAsia="仿宋" w:cs="Times New Roman"/>
          <w:sz w:val="32"/>
          <w:szCs w:val="32"/>
        </w:rPr>
      </w:pPr>
      <w:bookmarkStart w:id="0" w:name="_GoBack"/>
      <w:r>
        <w:rPr>
          <w:rFonts w:hint="eastAsia" w:ascii="方正小标宋简体" w:hAnsi="方正小标宋简体" w:eastAsia="方正小标宋简体" w:cs="方正小标宋简体"/>
          <w:kern w:val="2"/>
          <w:sz w:val="44"/>
          <w:szCs w:val="44"/>
          <w:lang w:val="en-US" w:eastAsia="zh-CN" w:bidi="ar-SA"/>
        </w:rPr>
        <w:t>广东省粤港澳大湾区内地九市临床急需进口港澳医疗器械目录（2025版）</w:t>
      </w:r>
    </w:p>
    <w:bookmarkEnd w:id="0"/>
    <w:tbl>
      <w:tblPr>
        <w:tblStyle w:val="5"/>
        <w:tblW w:w="14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1845"/>
        <w:gridCol w:w="2070"/>
        <w:gridCol w:w="3227"/>
        <w:gridCol w:w="1258"/>
        <w:gridCol w:w="2775"/>
        <w:gridCol w:w="2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blHeader/>
          <w:jc w:val="center"/>
        </w:trPr>
        <w:tc>
          <w:tcPr>
            <w:tcW w:w="75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序号</w:t>
            </w:r>
          </w:p>
        </w:tc>
        <w:tc>
          <w:tcPr>
            <w:tcW w:w="184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中文名称</w:t>
            </w:r>
          </w:p>
        </w:tc>
        <w:tc>
          <w:tcPr>
            <w:tcW w:w="20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b/>
                <w:bCs/>
                <w:kern w:val="0"/>
                <w:sz w:val="24"/>
                <w:szCs w:val="24"/>
                <w:highlight w:val="none"/>
                <w:lang w:val="en-US" w:eastAsia="zh-CN"/>
              </w:rPr>
            </w:pPr>
            <w:r>
              <w:rPr>
                <w:rFonts w:hint="eastAsia" w:asciiTheme="minorEastAsia" w:hAnsiTheme="minorEastAsia" w:eastAsiaTheme="minorEastAsia" w:cstheme="minorEastAsia"/>
                <w:b/>
                <w:bCs/>
                <w:kern w:val="0"/>
                <w:sz w:val="24"/>
                <w:szCs w:val="24"/>
                <w:highlight w:val="none"/>
              </w:rPr>
              <w:t>英文名称</w:t>
            </w:r>
          </w:p>
        </w:tc>
        <w:tc>
          <w:tcPr>
            <w:tcW w:w="32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lang w:val="en-US" w:eastAsia="zh-CN"/>
              </w:rPr>
              <w:t>适用范围</w:t>
            </w:r>
          </w:p>
        </w:tc>
        <w:tc>
          <w:tcPr>
            <w:tcW w:w="125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lang w:val="en-US" w:eastAsia="zh-CN"/>
              </w:rPr>
              <w:t>持有人</w:t>
            </w:r>
          </w:p>
        </w:tc>
        <w:tc>
          <w:tcPr>
            <w:tcW w:w="277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b/>
                <w:bCs/>
                <w:kern w:val="0"/>
                <w:sz w:val="24"/>
                <w:szCs w:val="24"/>
                <w:highlight w:val="none"/>
                <w:lang w:val="en-US" w:eastAsia="zh-CN"/>
              </w:rPr>
            </w:pPr>
            <w:r>
              <w:rPr>
                <w:rFonts w:hint="eastAsia" w:asciiTheme="minorEastAsia" w:hAnsiTheme="minorEastAsia" w:eastAsiaTheme="minorEastAsia" w:cstheme="minorEastAsia"/>
                <w:b/>
                <w:bCs/>
                <w:kern w:val="0"/>
                <w:sz w:val="24"/>
                <w:szCs w:val="24"/>
                <w:highlight w:val="none"/>
                <w:lang w:val="en-US" w:eastAsia="zh-CN"/>
              </w:rPr>
              <w:t>规格/型号</w:t>
            </w:r>
          </w:p>
        </w:tc>
        <w:tc>
          <w:tcPr>
            <w:tcW w:w="272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b/>
                <w:bCs/>
                <w:kern w:val="0"/>
                <w:sz w:val="24"/>
                <w:szCs w:val="24"/>
                <w:highlight w:val="none"/>
                <w:lang w:val="en-US" w:eastAsia="zh-CN"/>
              </w:rPr>
            </w:pPr>
            <w:r>
              <w:rPr>
                <w:rFonts w:hint="eastAsia" w:asciiTheme="minorEastAsia" w:hAnsiTheme="minorEastAsia" w:eastAsiaTheme="minorEastAsia" w:cstheme="minorEastAsia"/>
                <w:b/>
                <w:bCs/>
                <w:kern w:val="0"/>
                <w:sz w:val="24"/>
                <w:szCs w:val="24"/>
                <w:highlight w:val="none"/>
                <w:lang w:val="en-US" w:eastAsia="zh-CN"/>
              </w:rPr>
              <w:t>包装</w:t>
            </w:r>
            <w:r>
              <w:rPr>
                <w:rFonts w:hint="eastAsia" w:asciiTheme="minorEastAsia" w:hAnsiTheme="minorEastAsia" w:eastAsiaTheme="minorEastAsia" w:cstheme="minorEastAsia"/>
                <w:b/>
                <w:bCs/>
                <w:kern w:val="0"/>
                <w:sz w:val="24"/>
                <w:szCs w:val="24"/>
                <w:highlight w:val="none"/>
              </w:rPr>
              <w:t>规格</w:t>
            </w:r>
            <w:r>
              <w:rPr>
                <w:rFonts w:hint="eastAsia" w:asciiTheme="minorEastAsia" w:hAnsiTheme="minorEastAsia" w:eastAsiaTheme="minorEastAsia" w:cstheme="minorEastAsia"/>
                <w:b/>
                <w:bCs/>
                <w:kern w:val="0"/>
                <w:sz w:val="24"/>
                <w:szCs w:val="24"/>
                <w:highlight w:val="none"/>
                <w:lang w:val="en-US" w:eastAsia="zh-CN"/>
              </w:rPr>
              <w:t>/组件列表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1</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磁力可控延长钛棒</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MAGEC</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使用标准固定组件植入并固定可延长杆（内部带磁铁）减少脊柱侧弯的发展。通过使用外部遥控器以非侵入性地拉长植入的延长杆。</w:t>
            </w:r>
          </w:p>
        </w:tc>
        <w:tc>
          <w:tcPr>
            <w:tcW w:w="1258" w:type="dxa"/>
            <w:noWrap w:val="0"/>
            <w:vAlign w:val="center"/>
          </w:tcPr>
          <w:p>
            <w:pPr>
              <w:keepNext w:val="0"/>
              <w:keepLines w:val="0"/>
              <w:pageBreakBefore w:val="0"/>
              <w:widowControl/>
              <w:suppressLineNumbers w:val="0"/>
              <w:kinsoku/>
              <w:overflowPunct/>
              <w:topLinePunct w:val="0"/>
              <w:autoSpaceDE w:val="0"/>
              <w:autoSpaceDN w:val="0"/>
              <w:bidi w:val="0"/>
              <w:adjustRightInd w:val="0"/>
              <w:snapToGrid w:val="0"/>
              <w:spacing w:line="24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健和医疗保健有限公司</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RA002-5555系列脊椎牵引棒；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ERC2牵引杆电磁牵引器。</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5.5mm可控廷长钛棒</w:t>
            </w:r>
            <w:r>
              <w:rPr>
                <w:rFonts w:hint="eastAsia" w:asciiTheme="minorEastAsia" w:hAnsiTheme="minorEastAsia" w:eastAsiaTheme="minorEastAsia" w:cstheme="minorEastAsia"/>
                <w:color w:val="000000"/>
                <w:kern w:val="0"/>
                <w:sz w:val="18"/>
                <w:szCs w:val="18"/>
                <w:lang w:val="en-US" w:eastAsia="zh-CN" w:bidi="ar-SA"/>
              </w:rPr>
              <w:br w:type="textWrapping"/>
            </w:r>
            <w:r>
              <w:rPr>
                <w:rFonts w:hint="eastAsia" w:asciiTheme="minorEastAsia" w:hAnsiTheme="minorEastAsia" w:eastAsiaTheme="minorEastAsia" w:cstheme="minorEastAsia"/>
                <w:color w:val="000000"/>
                <w:kern w:val="0"/>
                <w:sz w:val="18"/>
                <w:szCs w:val="18"/>
                <w:lang w:val="en-US" w:eastAsia="zh-CN" w:bidi="ar-SA"/>
              </w:rPr>
              <w:t>1.执行器70mm</w:t>
            </w:r>
            <w:r>
              <w:rPr>
                <w:rFonts w:hint="eastAsia" w:asciiTheme="minorEastAsia" w:hAnsiTheme="minorEastAsia" w:eastAsiaTheme="minorEastAsia" w:cstheme="minorEastAsia"/>
                <w:color w:val="000000"/>
                <w:kern w:val="0"/>
                <w:sz w:val="18"/>
                <w:szCs w:val="18"/>
                <w:lang w:val="en-US" w:eastAsia="zh-CN" w:bidi="ar-SA"/>
              </w:rPr>
              <w:br w:type="textWrapping"/>
            </w:r>
            <w:r>
              <w:rPr>
                <w:rFonts w:hint="eastAsia" w:asciiTheme="minorEastAsia" w:hAnsiTheme="minorEastAsia" w:eastAsiaTheme="minorEastAsia" w:cstheme="minorEastAsia"/>
                <w:color w:val="000000"/>
                <w:kern w:val="0"/>
                <w:sz w:val="18"/>
                <w:szCs w:val="18"/>
                <w:lang w:val="en-US" w:eastAsia="zh-CN" w:bidi="ar-SA"/>
              </w:rPr>
              <w:t>2.执行器90mm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2</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细胞分选处理系统</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CliniMACS Plus System</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用于异基因造血干细胞移植中的TCRαβ/CD45RA 细胞去除，适用于诊断年龄为6个月至18岁之间儿童和青少年，有异体造血干细胞移植的临床指征，如恶性血液肿瘤骨髓发育不良、淋巴瘤、四期神经母细胞瘤等，以及其他非恶性疾病如再生障碍性贫血、地中海贫血、原发性免疫缺陷病等。</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Miltenyi Biotec B.V.&amp; Co.KG；Haemonetics Corporation</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抗TCR-a/p生物素偶联抗体细胞分选试剂 701-48；</w:t>
            </w:r>
            <w:r>
              <w:rPr>
                <w:rFonts w:hint="eastAsia" w:asciiTheme="minorEastAsia" w:hAnsiTheme="minorEastAsia" w:eastAsiaTheme="minorEastAsia" w:cstheme="minorEastAsia"/>
                <w:color w:val="000000"/>
                <w:kern w:val="0"/>
                <w:sz w:val="18"/>
                <w:szCs w:val="18"/>
                <w:highlight w:val="none"/>
                <w:lang w:val="en-US" w:eastAsia="zh-CN" w:bidi="ar-SA"/>
              </w:rPr>
              <w:br w:type="textWrapping"/>
            </w:r>
            <w:r>
              <w:rPr>
                <w:rFonts w:hint="eastAsia" w:asciiTheme="minorEastAsia" w:hAnsiTheme="minorEastAsia" w:eastAsiaTheme="minorEastAsia" w:cstheme="minorEastAsia"/>
                <w:color w:val="000000"/>
                <w:kern w:val="0"/>
                <w:sz w:val="18"/>
                <w:szCs w:val="18"/>
                <w:highlight w:val="none"/>
                <w:lang w:val="en-US" w:eastAsia="zh-CN" w:bidi="ar-SA"/>
              </w:rPr>
              <w:t>抗生素细胞分选试剂173-01；</w:t>
            </w:r>
            <w:r>
              <w:rPr>
                <w:rFonts w:hint="eastAsia" w:asciiTheme="minorEastAsia" w:hAnsiTheme="minorEastAsia" w:eastAsiaTheme="minorEastAsia" w:cstheme="minorEastAsia"/>
                <w:color w:val="000000"/>
                <w:kern w:val="0"/>
                <w:sz w:val="18"/>
                <w:szCs w:val="18"/>
                <w:highlight w:val="none"/>
                <w:lang w:val="en-US" w:eastAsia="zh-CN" w:bidi="ar-SA"/>
              </w:rPr>
              <w:br w:type="textWrapping"/>
            </w:r>
            <w:r>
              <w:rPr>
                <w:rFonts w:hint="eastAsia" w:asciiTheme="minorEastAsia" w:hAnsiTheme="minorEastAsia" w:eastAsiaTheme="minorEastAsia" w:cstheme="minorEastAsia"/>
                <w:color w:val="000000"/>
                <w:kern w:val="0"/>
                <w:sz w:val="18"/>
                <w:szCs w:val="18"/>
                <w:highlight w:val="none"/>
                <w:lang w:val="en-US" w:eastAsia="zh-CN" w:bidi="ar-SA"/>
              </w:rPr>
              <w:t>小鼠抗人CD45RA单克隆抗体耦联的微珠试剂 701-46；</w:t>
            </w:r>
            <w:r>
              <w:rPr>
                <w:rFonts w:hint="eastAsia" w:asciiTheme="minorEastAsia" w:hAnsiTheme="minorEastAsia" w:eastAsiaTheme="minorEastAsia" w:cstheme="minorEastAsia"/>
                <w:color w:val="000000"/>
                <w:kern w:val="0"/>
                <w:sz w:val="18"/>
                <w:szCs w:val="18"/>
                <w:highlight w:val="none"/>
                <w:lang w:val="en-US" w:eastAsia="zh-CN" w:bidi="ar-SA"/>
              </w:rPr>
              <w:br w:type="textWrapping"/>
            </w:r>
            <w:r>
              <w:rPr>
                <w:rFonts w:hint="eastAsia" w:asciiTheme="minorEastAsia" w:hAnsiTheme="minorEastAsia" w:eastAsiaTheme="minorEastAsia" w:cstheme="minorEastAsia"/>
                <w:color w:val="000000"/>
                <w:kern w:val="0"/>
                <w:sz w:val="18"/>
                <w:szCs w:val="18"/>
                <w:highlight w:val="none"/>
                <w:lang w:val="en-US" w:eastAsia="zh-CN" w:bidi="ar-SA"/>
              </w:rPr>
              <w:t>CliniMACS 去除用管道261-01。</w:t>
            </w:r>
            <w:r>
              <w:rPr>
                <w:rFonts w:hint="eastAsia" w:asciiTheme="minorEastAsia" w:hAnsiTheme="minorEastAsia" w:eastAsiaTheme="minorEastAsia" w:cstheme="minorEastAsia"/>
                <w:color w:val="000000"/>
                <w:kern w:val="0"/>
                <w:sz w:val="18"/>
                <w:szCs w:val="18"/>
                <w:highlight w:val="none"/>
                <w:lang w:val="en-US" w:eastAsia="zh-CN" w:bidi="ar-SA"/>
              </w:rPr>
              <w:br w:type="textWrapping"/>
            </w:r>
            <w:r>
              <w:rPr>
                <w:rFonts w:hint="eastAsia" w:asciiTheme="minorEastAsia" w:hAnsiTheme="minorEastAsia" w:eastAsiaTheme="minorEastAsia" w:cstheme="minorEastAsia"/>
                <w:color w:val="000000"/>
                <w:kern w:val="0"/>
                <w:sz w:val="18"/>
                <w:szCs w:val="18"/>
                <w:highlight w:val="none"/>
                <w:lang w:val="en-US" w:eastAsia="zh-CN" w:bidi="ar-SA"/>
              </w:rPr>
              <w:t>CliniMACS 磷酸盐溶液700-25；</w:t>
            </w:r>
            <w:r>
              <w:rPr>
                <w:rFonts w:hint="eastAsia" w:asciiTheme="minorEastAsia" w:hAnsiTheme="minorEastAsia" w:eastAsiaTheme="minorEastAsia" w:cstheme="minorEastAsia"/>
                <w:color w:val="000000"/>
                <w:kern w:val="0"/>
                <w:sz w:val="18"/>
                <w:szCs w:val="18"/>
                <w:highlight w:val="none"/>
                <w:lang w:val="en-US" w:eastAsia="zh-CN" w:bidi="ar-SA"/>
              </w:rPr>
              <w:br w:type="textWrapping"/>
            </w:r>
            <w:r>
              <w:rPr>
                <w:rFonts w:hint="eastAsia" w:asciiTheme="minorEastAsia" w:hAnsiTheme="minorEastAsia" w:eastAsiaTheme="minorEastAsia" w:cstheme="minorEastAsia"/>
                <w:color w:val="000000"/>
                <w:kern w:val="0"/>
                <w:sz w:val="18"/>
                <w:szCs w:val="18"/>
                <w:highlight w:val="none"/>
                <w:lang w:val="en-US" w:eastAsia="zh-CN" w:bidi="ar-SA"/>
              </w:rPr>
              <w:t>系统前滤器SQ40SE；</w:t>
            </w:r>
            <w:r>
              <w:rPr>
                <w:rFonts w:hint="eastAsia" w:asciiTheme="minorEastAsia" w:hAnsiTheme="minorEastAsia" w:eastAsiaTheme="minorEastAsia" w:cstheme="minorEastAsia"/>
                <w:color w:val="000000"/>
                <w:kern w:val="0"/>
                <w:sz w:val="18"/>
                <w:szCs w:val="18"/>
                <w:highlight w:val="none"/>
                <w:lang w:val="en-US" w:eastAsia="zh-CN" w:bidi="ar-SA"/>
              </w:rPr>
              <w:br w:type="textWrapping"/>
            </w:r>
            <w:r>
              <w:rPr>
                <w:rFonts w:hint="eastAsia" w:asciiTheme="minorEastAsia" w:hAnsiTheme="minorEastAsia" w:eastAsiaTheme="minorEastAsia" w:cstheme="minorEastAsia"/>
                <w:color w:val="000000"/>
                <w:kern w:val="0"/>
                <w:sz w:val="18"/>
                <w:szCs w:val="18"/>
                <w:highlight w:val="none"/>
                <w:lang w:val="en-US" w:eastAsia="zh-CN" w:bidi="ar-SA"/>
              </w:rPr>
              <w:t>双向液体转移管 200-073-902。</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7.5ml；7.5ml；7.5ml；1套；3*1000 mL；5个/盒；5个/盒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3</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眼科手术用亮蓝G蓝域染色剂</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ILM-Blue（Posterior segment staining solution）</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ILM-Blue用于玻璃体-视网膜手术中，选择性的对视网膜内界膜进行染色，方便医生根据需要去除组织并降低视网膜损伤的风险。</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D.O.R.C Dutch Ophthalmic Research Center (International) B.V.</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ILMB-05-S</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0.5ml/支， 5支/盒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4</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spacing w:val="-11"/>
                <w:kern w:val="0"/>
                <w:sz w:val="18"/>
                <w:szCs w:val="18"/>
                <w:highlight w:val="none"/>
                <w:lang w:val="en-US" w:eastAsia="zh-CN" w:bidi="ar-SA"/>
              </w:rPr>
              <w:t>TYRX™可吸收抗菌封套</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TYRX™ Absorbable Antibacterial Envelope</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需要植入或更换植入式心脏起搏器、植入式心律转复除颤器（ICD）和心脏再同</w:t>
            </w:r>
            <w:r>
              <w:rPr>
                <w:rFonts w:hint="eastAsia" w:asciiTheme="minorEastAsia" w:hAnsiTheme="minorEastAsia" w:eastAsiaTheme="minorEastAsia" w:cstheme="minorEastAsia"/>
                <w:color w:val="000000"/>
                <w:spacing w:val="-6"/>
                <w:kern w:val="0"/>
                <w:sz w:val="18"/>
                <w:szCs w:val="18"/>
                <w:highlight w:val="none"/>
                <w:lang w:val="en-US" w:eastAsia="zh-CN" w:bidi="ar-SA"/>
              </w:rPr>
              <w:t>步化治疗设备（CRT-P和CRT-D）的患者。</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Medtronic, Inc</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中号：CMRM6122INT；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大号：CMRM6133INT。</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23cm x 14 cm x 2.5cm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225" w:afterAutospacing="0" w:line="30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5</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多重病原体核酸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联合检测系统</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FilmArray Torch(System Base/Module/Empty Torch Bay Front cover FRU Kit)</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以症候群诊断为目的，含括了呼吸道感染、肺部感染、血流感染的检测项目。</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BioFire Diagnostics, LLC</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HTFA-ASY-0001/HTFA-ASY-0003/6206085</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225" w:afterAutospacing="0" w:line="30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6</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血流感染多重病原体核酸联合检测试剂盒（封闭巢式多重PCR熔解曲线法）</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BioFire BCID2 Panel</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以症候群诊断为目的，含括了呼吸道感染、肺部感染、血流感染的检测项目。</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BioFire Diagnostics, LLC</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RFIT-ASY-0147</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30人份/盒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225" w:afterAutospacing="0" w:line="30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7</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上呼吸道感染性病原体核酸检测试剂盒（封闭巢式多重PCR熔解曲线法）</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BioFire Respiratory Panel 2.1 (RP2.1)</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以呼吸道感染症候群诊断为目的检测项目。</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BioFire Diagnostics, LLC</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423742</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30人份/盒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225" w:afterAutospacing="0" w:line="30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8</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肺部感染病原体核酸检测</w:t>
            </w:r>
            <w:r>
              <w:rPr>
                <w:rFonts w:hint="eastAsia" w:asciiTheme="minorEastAsia" w:hAnsiTheme="minorEastAsia" w:eastAsiaTheme="minorEastAsia" w:cstheme="minorEastAsia"/>
                <w:color w:val="000000"/>
                <w:spacing w:val="-11"/>
                <w:kern w:val="0"/>
                <w:sz w:val="18"/>
                <w:szCs w:val="18"/>
                <w:highlight w:val="none"/>
                <w:lang w:val="en-US" w:eastAsia="zh-CN" w:bidi="ar-SA"/>
              </w:rPr>
              <w:t>试剂盒（封闭巢式多重PCR熔解曲线法）</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FilmArray Pneumonia Panel Plus (Pneumoplus)</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spacing w:val="-11"/>
                <w:kern w:val="0"/>
                <w:sz w:val="18"/>
                <w:szCs w:val="18"/>
                <w:highlight w:val="none"/>
                <w:lang w:val="en-US" w:eastAsia="zh-CN" w:bidi="ar-SA"/>
              </w:rPr>
              <w:t>以肺部感染症候群诊断为目的检测项目</w:t>
            </w:r>
            <w:r>
              <w:rPr>
                <w:rFonts w:hint="eastAsia" w:asciiTheme="minorEastAsia" w:hAnsiTheme="minorEastAsia" w:eastAsiaTheme="minorEastAsia" w:cstheme="minorEastAsia"/>
                <w:color w:val="000000"/>
                <w:kern w:val="0"/>
                <w:sz w:val="18"/>
                <w:szCs w:val="18"/>
                <w:highlight w:val="none"/>
                <w:lang w:val="en-US" w:eastAsia="zh-CN" w:bidi="ar-SA"/>
              </w:rPr>
              <w:t>。</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BioFire Diagnostics, LLC</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RFIT-ASY-0143</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30人份/盒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225" w:afterAutospacing="0" w:line="30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9</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spacing w:val="-11"/>
                <w:kern w:val="0"/>
                <w:sz w:val="18"/>
                <w:szCs w:val="18"/>
                <w:highlight w:val="none"/>
                <w:lang w:val="en-US" w:eastAsia="zh-CN" w:bidi="ar-SA"/>
              </w:rPr>
              <w:t>四分支人工血管带支架</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Thoraflex Hybrid System</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适用于在“冷冻象鼻”手术中替代主动脉弓并在单次外科手术中修复降主动脉瘤和/或夹层。</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Vascutek Limited</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THP2224X100B;THP2426X100B;THP2628X100B;THP2830X100B;THP3032X100B;THP3034X100B;THP3036X100B;THP3038X100B;THP3040X100B;THP3240X100B;THP2224X150B;THP2426X150B;THP2628X150B;THP2830X150B;THP3032X150B;THP3034X150B;THP3036X150B;THP3038X150B;THP3040X150B;THP3240X150B;THA2224X100B;THA2426X100B;THA2628X100B;THA2830X100B;THA3032X100B;THA3034X100B;THA3036X100B;THA3038X100B;THA3040X100B;THA3240X100B;THA2224X150B;THA2426X150B;THA2628X150B;THA2830X150B;THA3032X150B;THA3034X150B;THA3036X150B;THA3038X150B;THA3040X150B;THA3240X150B。</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1套/盒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10</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注射用聚糖透明质酸共聚物</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Deflux® Injectable Gel</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用于治疗儿童膀胱输尿管返流。</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Palette Life Sciences</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①1ml/Gel for injection； ②Metal Needle 3.7FR×23G(tip)×350mm</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1支/盒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11</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人工耳蜗植入体</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Cochlear™ Nucleus® CI632 cochlear Implant with Slim Modiolar Electrode</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治疗双耳重度或极重度感音神经性聋。</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Cochlear Ltd</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CI632</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1套/盒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12</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血管内锚定系统施钉器带钉匣</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Heli-FX EndoAnchor System Heli-FX Applier wih EndoAnchor Cassette</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血管内锚定系统预期用于将主动脉血管内覆膜支架固定到自体血管并进行密封。该系统适用于血管内覆膜支架发生移位或内漏或者存在此类并发症风险而需要加强径向固定和/或必须进行密封才能恢复或保持充分的动脉瘤隔绝的患者。EndoAnchor植入物可以在初始置入覆膜支架时植入，或者可以在二次（即修复）手术过程中植入。</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Medtronic, Inc.</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SA-85</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1套/盒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13</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血管内锚定辅助盒</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Heli-FX Ancillary EndoAnchor Cassette</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血管内锚定系统预期用于将主动脉血管内覆膜支架固定到自体血管并进行密封。该系统适用于血管内覆膜支架发生移位或内漏或者存在此类并发症风险而需要加强径向固定和/或必须进行密封才能恢复或保持充分的动脉瘤隔绝的患者。EndoAnchor植入物可以在初始置入覆膜支架时植入，或者可以在二次（即修复）手术过程中植入。</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Medtronic, Inc.</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EC-05</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1套/盒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14</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血管内锚定系统输送导管</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Heli-FX EndoAnchor System Heli-FX Guide</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血管内锚定系统预期用于将主动脉血管内覆膜支架固定到自体血管并进行密封。该系统适用于血管内覆膜支架发生移位或内漏或者存在此类并发症风险而需要加强径向固定和/或必须进行密封才能恢复或保持充分的动脉瘤隔绝的患者。EndoAnchor植入物可以在初始置入覆膜支架时植入，或者可以在二次（即修复）手术过程中植入。</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Medtronic, Inc.</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SG-64、HG-16-62-28</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1套/盒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15</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一次性冷却系统</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EPack</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良性甲状腺结节的治疗</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Theraclion</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THC900800-C</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1套/盒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16</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高强度聚焦超声治疗系统</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Echopulse</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良性甲状腺结节的治疗</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Theraclion</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THC800154-E</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1套/盒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17</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TriClip可操控导引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导管</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TriClip Steerable Guide Catheter</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重度三尖瓣反流患者</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Abbott Vascular</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TSGC0205</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1套/盒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18</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TriClip G4输送系统</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TriClip G4 Delivery System</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重度三尖瓣反流患者</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Abbott Vascular</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TCDS0305-NT, TCDS0305-NTW, TCDS0305-XT, TCDS0305-XTW</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1套/盒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19</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超声波辅助溶栓导管</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EkoSonic Endovascular Device</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治疗急性高危或伴临床恶化的中危肺血栓栓塞患者，以及深静脉血栓的清除。</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Boston Scientific Corporation</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500-55106、500-55112、500-55118、500-55124、500-55130、500-55140、500-55150、500-56112、500-56130、500-56140、500-56150</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1套/盒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20</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超声波辅助溶栓控制系统</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EKOS Control Unit 4.0</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治疗急性高危或伴临床恶化的中危肺血栓栓塞患者，以及深静脉血栓的清除。</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Boston Scientific Corporation</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600-40500</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1套/盒；含配件导管连接器（Connector Interface Cable）700-10410，1个/箱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21</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脊柱侧弯矫正系统（椎体栓系非融合系统）</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The REFLECT® Scoliosis Correction System</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透过微创性手术植入系统改善儿童患者脊柱侧弯病况</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Globus Medical, Inc.</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22</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听觉脑干植入体</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Auditory Brainstem Implant</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适用于患有神经纤维瘤病2型（NF2）的患者和听神经没有功能而无法从人工耳蜗植入获益的患者。</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MED-EL Elektromedizinische Geräte GmbH</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Mi1200 SYNCHRONY ABI</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3盒/套（1盒内装1个无菌植入体，1盒内装1个无菌检测电极，1盒内装1条无菌检测导线）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23</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声音处理器</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Audio processor</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重度和极重度感音神经性耳聋</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MED-EL Elektromedizinische Geräte GmbH</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RONDO 3</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1盒/套</w:t>
            </w:r>
            <w:r>
              <w:rPr>
                <w:rFonts w:hint="eastAsia" w:asciiTheme="minorEastAsia" w:hAnsiTheme="minorEastAsia" w:eastAsiaTheme="minorEastAsia" w:cstheme="minorEastAsia"/>
                <w:color w:val="000000"/>
                <w:kern w:val="0"/>
                <w:sz w:val="18"/>
                <w:szCs w:val="18"/>
                <w:lang w:val="en-US" w:eastAsia="zh-CN" w:bidi="ar-SA"/>
              </w:rPr>
              <w:br w:type="textWrapping"/>
            </w:r>
            <w:r>
              <w:rPr>
                <w:rFonts w:hint="eastAsia" w:asciiTheme="minorEastAsia" w:hAnsiTheme="minorEastAsia" w:eastAsiaTheme="minorEastAsia" w:cstheme="minorEastAsia"/>
                <w:color w:val="000000"/>
                <w:kern w:val="0"/>
                <w:sz w:val="18"/>
                <w:szCs w:val="18"/>
                <w:lang w:val="en-US" w:eastAsia="zh-CN" w:bidi="ar-SA"/>
              </w:rPr>
              <w:t>（内含声音处理器主机及配件）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24</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人工耳蜗植入体</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Cochlear Implant</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重度和极重度感音神经性耳聋</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MED-EL Elektromedizinische Geräte GmbH</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Mi1250 SYNCHRONY 2</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1套/盒（Mi1250 SYNCHRONY 2 Standard S-Vector Magnet、Mi1250 SYNCHRONY 2 Medium S-Vector Magnet、Mi1250 SYNCHRONY 2 Compressed S-Vector Magnet、Mi1250 SYNCHRONY 2 FLEX20 S-Vector Magnet、Mi1250 SYNCHRONY 2 FLEX24 S-Vector Magnet、Mi1250 SYNCHRONY 2 FLEX26 S-Vector Magnet、Mi1250 SYNCHRONY 2 FLEX28 S-Vector Magnet、Mi1250 SYNCHRONY 2 FLEXSOFT S-Vector Magnet、Mi1250 SYNCHRONY 2 FLEX34 S-Vector Magnet、Mi1250 SYNCHRONY 2 FORM19 S-Vector Magnet、Mi1250 SYNCHRONY 2 FORM24 S-Vector Magnet）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1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25</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1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软骨再生胶原蛋白填充支架</w:t>
            </w:r>
          </w:p>
        </w:tc>
        <w:tc>
          <w:tcPr>
            <w:tcW w:w="2070" w:type="dxa"/>
            <w:noWrap w:val="0"/>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line="31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ChondroFiller® liquid</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1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软骨再生胶原蛋白填充支架ChondroFiller® liquid主要适用于关节软骨损伤的人群。适用于填充各种关节（如膝 关节、踝关节、髋关节或肩关节）以及较小关节（如腕关节 和踝关节）中不超过  3 平方厘米、ICRS 分级为  III 级和 IV 级的局限性关节软骨缺损</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1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meidrix biomedicals GmbH</w:t>
            </w:r>
          </w:p>
        </w:tc>
        <w:tc>
          <w:tcPr>
            <w:tcW w:w="2775" w:type="dxa"/>
            <w:noWrap w:val="0"/>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line="310" w:lineRule="exact"/>
              <w:ind w:left="0" w:leftChars="0" w:right="0" w:rightChars="0" w:firstLine="0" w:firstLineChars="0"/>
              <w:jc w:val="left"/>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kern w:val="0"/>
                <w:sz w:val="18"/>
                <w:szCs w:val="18"/>
                <w:highlight w:val="none"/>
                <w:lang w:val="en-US" w:eastAsia="zh-CN" w:bidi="ar-SA"/>
              </w:rPr>
              <w:t xml:space="preserve">1.0mL/HCFL-10;2.3mL/HCF </w:t>
            </w:r>
          </w:p>
          <w:p>
            <w:pPr>
              <w:keepNext w:val="0"/>
              <w:keepLines w:val="0"/>
              <w:pageBreakBefore w:val="0"/>
              <w:widowControl/>
              <w:suppressLineNumbers w:val="0"/>
              <w:kinsoku/>
              <w:wordWrap w:val="0"/>
              <w:overflowPunct/>
              <w:topLinePunct w:val="0"/>
              <w:autoSpaceDE w:val="0"/>
              <w:autoSpaceDN w:val="0"/>
              <w:bidi w:val="0"/>
              <w:adjustRightInd w:val="0"/>
              <w:snapToGrid w:val="0"/>
              <w:spacing w:line="31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L-23;1.5mL/HCFL-15</w:t>
            </w:r>
          </w:p>
        </w:tc>
        <w:tc>
          <w:tcPr>
            <w:tcW w:w="2723" w:type="dxa"/>
            <w:shd w:val="clear" w:color="auto" w:fill="auto"/>
            <w:noWrap w:val="0"/>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line="31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1支/盒;1支/盒;1支/盒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1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26</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1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可吸收胶原蛋白基封合止血贴片</w:t>
            </w:r>
          </w:p>
        </w:tc>
        <w:tc>
          <w:tcPr>
            <w:tcW w:w="2070" w:type="dxa"/>
            <w:noWrap w:val="0"/>
            <w:vAlign w:val="center"/>
          </w:tcPr>
          <w:p>
            <w:pPr>
              <w:keepNext w:val="0"/>
              <w:keepLines w:val="0"/>
              <w:pageBreakBefore w:val="0"/>
              <w:widowControl/>
              <w:suppressLineNumbers w:val="0"/>
              <w:kinsoku/>
              <w:overflowPunct/>
              <w:topLinePunct w:val="0"/>
              <w:autoSpaceDE w:val="0"/>
              <w:autoSpaceDN w:val="0"/>
              <w:bidi w:val="0"/>
              <w:adjustRightInd w:val="0"/>
              <w:snapToGrid w:val="0"/>
              <w:spacing w:line="31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Resorbable Collagen-Based Sealing Hemostat</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1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外科封合、用于密合硬脑膜缺陷、止血</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1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Baxter Healthcare S.A.</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1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1506257;1506256;1506253</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1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1506257：5片/盒；1506256：3片/盒；1506253：3片/盒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1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27</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1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PleurX 胸膜导管迷你套件</w:t>
            </w:r>
          </w:p>
        </w:tc>
        <w:tc>
          <w:tcPr>
            <w:tcW w:w="2070" w:type="dxa"/>
            <w:noWrap w:val="0"/>
            <w:vAlign w:val="center"/>
          </w:tcPr>
          <w:p>
            <w:pPr>
              <w:keepNext w:val="0"/>
              <w:keepLines w:val="0"/>
              <w:pageBreakBefore w:val="0"/>
              <w:widowControl/>
              <w:suppressLineNumbers w:val="0"/>
              <w:kinsoku/>
              <w:overflowPunct/>
              <w:topLinePunct w:val="0"/>
              <w:autoSpaceDE w:val="0"/>
              <w:autoSpaceDN w:val="0"/>
              <w:bidi w:val="0"/>
              <w:adjustRightInd w:val="0"/>
              <w:snapToGrid w:val="0"/>
              <w:spacing w:line="31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PleurX Pleural Catheter Mini Kit</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1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适用于成人患者的对原发疾病药物治疗后不能控制的症状性、复发性胸腔积液（包括恶性胸腔积液和其它复发性积液）进行间歇性、 长期引流，该器械用于缓解因胸腔积液而引发的呼吸困难，可实现胸 膜固定（黏合）（胸腔积液消退）</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1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CareFusion</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1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50-7050</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1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10套/盒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28</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PleurX引流套件</w:t>
            </w:r>
          </w:p>
        </w:tc>
        <w:tc>
          <w:tcPr>
            <w:tcW w:w="2070" w:type="dxa"/>
            <w:noWrap w:val="0"/>
            <w:vAlign w:val="center"/>
          </w:tcPr>
          <w:p>
            <w:pPr>
              <w:keepNext w:val="0"/>
              <w:keepLines w:val="0"/>
              <w:pageBreakBefore w:val="0"/>
              <w:widowControl/>
              <w:suppressLineNumbers w:val="0"/>
              <w:kinsoku/>
              <w:overflowPunct/>
              <w:topLinePunct w:val="0"/>
              <w:autoSpaceDE w:val="0"/>
              <w:autoSpaceDN w:val="0"/>
              <w:bidi w:val="0"/>
              <w:adjustRightInd w:val="0"/>
              <w:snapToGrid w:val="0"/>
              <w:spacing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PleurX Drainage Kit</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适用于成人患者的对原发疾病药物治疗后不能控制的症状性、复发 性胸腔积液（包括恶性胸腔积液和其它复发 性积液）进行间歇性、 长期引流，该器械用于缓解因胸腔积液而引发的呼吸困难，可实现胸 膜固定（黏合）（胸腔积液消退）</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CareFusion</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50-7510</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10套/盒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29</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TricValve®经导管植入双腔静脉式瓣膜系统</w:t>
            </w:r>
          </w:p>
        </w:tc>
        <w:tc>
          <w:tcPr>
            <w:tcW w:w="2070" w:type="dxa"/>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100" w:beforeAutospacing="1" w:after="0" w:afterAutospacing="1"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TricValve® Transcatheter Bicaval Valve System</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用于治疗在血流动力学上显著的三尖瓣反流（TR）和腔静脉回流，罹患此类疾病的患者需由在心力衰竭和三尖瓣疾病评估和治疗方面经验丰富的多学科心脏团队确定其存在极高的三尖瓣手术风险。</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P+F Products + Features GmbH</w:t>
            </w:r>
          </w:p>
        </w:tc>
        <w:tc>
          <w:tcPr>
            <w:tcW w:w="2775" w:type="dxa"/>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100" w:beforeAutospacing="1" w:after="0" w:afterAutospacing="1"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SVC25;SVC29;IVC31;IVC35</w:t>
            </w:r>
          </w:p>
        </w:tc>
        <w:tc>
          <w:tcPr>
            <w:tcW w:w="2723" w:type="dxa"/>
            <w:shd w:val="clear" w:color="auto" w:fill="auto"/>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100" w:beforeAutospacing="1" w:after="0" w:afterAutospacing="1"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62*37.6*7.6cm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30</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Inspire®植入式脉冲发生器</w:t>
            </w:r>
          </w:p>
        </w:tc>
        <w:tc>
          <w:tcPr>
            <w:tcW w:w="2070" w:type="dxa"/>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100" w:beforeAutospacing="1" w:after="0" w:afterAutospacing="1"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Inspire®IV Implantable Pulse Generator</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上气道刺激 (UAS) 用于治疗中度至重度阻塞性睡眠呼吸暂停 (OSA) 患者（呼吸暂停低通气指数 [AHI] 大于或等于 15 且小于或等于 65）。Inspire® UAS 用于已确认无法或不能耐受气道正压 (PAP) 治疗（例如持续气道正压 [CPAP] 或双水平气道正压 [BPAP] 机器）且软腭水平未完全向心塌陷的 22 岁及以上成年患者。</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百谷医疗科技有限公司 Synapse Therapeutics Limited</w:t>
            </w:r>
            <w:r>
              <w:rPr>
                <w:rFonts w:hint="eastAsia" w:asciiTheme="minorEastAsia" w:hAnsiTheme="minorEastAsia" w:eastAsiaTheme="minorEastAsia" w:cstheme="minorEastAsia"/>
                <w:color w:val="000000"/>
                <w:kern w:val="0"/>
                <w:sz w:val="18"/>
                <w:szCs w:val="18"/>
                <w:highlight w:val="none"/>
                <w:lang w:val="en-US" w:eastAsia="zh-CN" w:bidi="ar-SA"/>
              </w:rPr>
              <w:br w:type="textWrapping"/>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Model 3028</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183*181*57mm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225" w:afterAutospacing="0" w:line="30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31</w:t>
            </w:r>
          </w:p>
        </w:tc>
        <w:tc>
          <w:tcPr>
            <w:tcW w:w="184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225"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Inspire®刺激导线</w:t>
            </w:r>
          </w:p>
        </w:tc>
        <w:tc>
          <w:tcPr>
            <w:tcW w:w="2070" w:type="dxa"/>
            <w:noWrap w:val="0"/>
            <w:vAlign w:val="center"/>
          </w:tcPr>
          <w:p>
            <w:pPr>
              <w:keepNext w:val="0"/>
              <w:keepLines w:val="0"/>
              <w:widowControl/>
              <w:suppressLineNumbers w:val="0"/>
              <w:snapToGrid w:val="0"/>
              <w:spacing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Inspire® Stimulation Lead</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上气道刺激 (UAS) 用于治疗中度至重度阻塞性睡眠呼吸暂停 (OSA) 患者（呼吸暂停低通气指数 [AHI] 大于或等于 15 且小于或等于 65）。Inspire® UAS 用于已确认无法或不能耐受气道正压 (PAP) 治疗（例如持续气道正压 [CPAP] 或双水平气道正压 [BPAP] 机器）且软腭水平未完全向心塌陷的 22 岁及以上成年患者。</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百谷医疗科技有限公司 Synapse Therapeutics Limited</w:t>
            </w:r>
          </w:p>
        </w:tc>
        <w:tc>
          <w:tcPr>
            <w:tcW w:w="277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225"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Model 4063</w:t>
            </w:r>
          </w:p>
        </w:tc>
        <w:tc>
          <w:tcPr>
            <w:tcW w:w="2723" w:type="dxa"/>
            <w:shd w:val="clear" w:color="auto" w:fill="auto"/>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225"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357*130*37mm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225" w:afterAutospacing="0" w:line="30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32</w:t>
            </w:r>
          </w:p>
        </w:tc>
        <w:tc>
          <w:tcPr>
            <w:tcW w:w="184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225"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Inspire®感应导线</w:t>
            </w:r>
          </w:p>
        </w:tc>
        <w:tc>
          <w:tcPr>
            <w:tcW w:w="2070" w:type="dxa"/>
            <w:noWrap w:val="0"/>
            <w:vAlign w:val="center"/>
          </w:tcPr>
          <w:p>
            <w:pPr>
              <w:keepNext w:val="0"/>
              <w:keepLines w:val="0"/>
              <w:widowControl/>
              <w:suppressLineNumbers w:val="0"/>
              <w:snapToGrid w:val="0"/>
              <w:spacing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Inspire® Sensing Lead</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上气道刺激 (UAS) 用于治疗中度至重度阻塞性睡眠呼吸暂停 (OSA) 患者（呼吸暂停低通气指数 [AHI] 大于或等于 15 且小于或等于 65）。Inspire® UAS 用于已确认无法或不能耐受气道正压 (PAP) 治疗（例如持续气道正压 [CPAP] 或双水平气道正压 [BPAP] 机器）且软腭水平未完全向心塌陷的 22 岁及以上成年患者。</w:t>
            </w:r>
          </w:p>
        </w:tc>
        <w:tc>
          <w:tcPr>
            <w:tcW w:w="1258"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225"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百谷医疗科技有限公司 Synapse Therapeutics Limited</w:t>
            </w:r>
          </w:p>
        </w:tc>
        <w:tc>
          <w:tcPr>
            <w:tcW w:w="277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225"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Model 4340</w:t>
            </w:r>
          </w:p>
        </w:tc>
        <w:tc>
          <w:tcPr>
            <w:tcW w:w="2723" w:type="dxa"/>
            <w:shd w:val="clear" w:color="auto" w:fill="auto"/>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225"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357*130*37mm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225" w:afterAutospacing="0" w:line="30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33</w:t>
            </w:r>
          </w:p>
        </w:tc>
        <w:tc>
          <w:tcPr>
            <w:tcW w:w="184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225"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Inspire®睡眠遥控器</w:t>
            </w:r>
          </w:p>
        </w:tc>
        <w:tc>
          <w:tcPr>
            <w:tcW w:w="2070" w:type="dxa"/>
            <w:noWrap w:val="0"/>
            <w:vAlign w:val="center"/>
          </w:tcPr>
          <w:p>
            <w:pPr>
              <w:keepNext w:val="0"/>
              <w:keepLines w:val="0"/>
              <w:widowControl/>
              <w:suppressLineNumbers w:val="0"/>
              <w:snapToGrid w:val="0"/>
              <w:spacing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Inspire® Sleep Remote</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上气道刺激 (UAS) 用于治疗中度至重度阻塞性睡眠呼吸暂停 (OSA) 患者（呼吸暂停低通气指数 [AHI] 大于或等于 15 且小于或等于 65）。Inspire® UAS 用于已确认无法或不能耐受气道正压 (PAP) 治疗（例如持续气道正压 [CPAP] 或双水平气道正压 [BPAP] 机器）且软腭水平未完全向心塌陷的 22 岁及以上成年患者。</w:t>
            </w:r>
          </w:p>
        </w:tc>
        <w:tc>
          <w:tcPr>
            <w:tcW w:w="1258"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225"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百谷医疗科技有限公司 Synapse Therapeutics Limited</w:t>
            </w:r>
          </w:p>
        </w:tc>
        <w:tc>
          <w:tcPr>
            <w:tcW w:w="277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225"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Model 2580</w:t>
            </w:r>
          </w:p>
        </w:tc>
        <w:tc>
          <w:tcPr>
            <w:tcW w:w="2723" w:type="dxa"/>
            <w:shd w:val="clear" w:color="auto" w:fill="auto"/>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225"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142*173*105mm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225" w:afterAutospacing="0" w:line="30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34</w:t>
            </w:r>
          </w:p>
        </w:tc>
        <w:tc>
          <w:tcPr>
            <w:tcW w:w="184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225"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胃内球囊系统</w:t>
            </w:r>
          </w:p>
        </w:tc>
        <w:tc>
          <w:tcPr>
            <w:tcW w:w="2070" w:type="dxa"/>
            <w:noWrap w:val="0"/>
            <w:vAlign w:val="center"/>
          </w:tcPr>
          <w:p>
            <w:pPr>
              <w:keepNext w:val="0"/>
              <w:keepLines w:val="0"/>
              <w:widowControl/>
              <w:suppressLineNumbers w:val="0"/>
              <w:snapToGrid w:val="0"/>
              <w:spacing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Intragastric balloon system</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CE批准的适用范围：Orbera365胃内球囊系统将与受长期监督的饮食和行为矫正计划结合使用，旨在增加维持长期减肥的可能性。</w:t>
            </w:r>
            <w:r>
              <w:rPr>
                <w:rFonts w:hint="eastAsia" w:asciiTheme="minorEastAsia" w:hAnsiTheme="minorEastAsia" w:eastAsiaTheme="minorEastAsia" w:cstheme="minorEastAsia"/>
                <w:color w:val="000000"/>
                <w:kern w:val="0"/>
                <w:sz w:val="18"/>
                <w:szCs w:val="18"/>
                <w:highlight w:val="none"/>
                <w:lang w:val="en-US" w:eastAsia="zh-CN" w:bidi="ar-SA"/>
              </w:rPr>
              <w:br w:type="textWrapping"/>
            </w:r>
            <w:r>
              <w:rPr>
                <w:rFonts w:hint="eastAsia" w:asciiTheme="minorEastAsia" w:hAnsiTheme="minorEastAsia" w:eastAsiaTheme="minorEastAsia" w:cstheme="minorEastAsia"/>
                <w:color w:val="000000"/>
                <w:kern w:val="0"/>
                <w:sz w:val="18"/>
                <w:szCs w:val="18"/>
                <w:highlight w:val="none"/>
                <w:lang w:val="en-US" w:eastAsia="zh-CN" w:bidi="ar-SA"/>
              </w:rPr>
              <w:t>肥胖患者（BMI 30 - 50）减肥暂时使用，这些患者通过受监督的体重控制计划未能达到并维持体重下降。肥胖或其他手术的术前暂时使用，以减轻肥胖和极度肥胖患者（BMI≥40或BMI为35，并伴有并发症）的体重，从而降低手术风险。</w:t>
            </w:r>
            <w:r>
              <w:rPr>
                <w:rFonts w:hint="eastAsia" w:asciiTheme="minorEastAsia" w:hAnsiTheme="minorEastAsia" w:eastAsiaTheme="minorEastAsia" w:cstheme="minorEastAsia"/>
                <w:color w:val="000000"/>
                <w:kern w:val="0"/>
                <w:sz w:val="18"/>
                <w:szCs w:val="18"/>
                <w:highlight w:val="none"/>
                <w:lang w:val="en-US" w:eastAsia="zh-CN" w:bidi="ar-SA"/>
              </w:rPr>
              <w:br w:type="textWrapping"/>
            </w:r>
            <w:r>
              <w:rPr>
                <w:rFonts w:hint="eastAsia" w:asciiTheme="minorEastAsia" w:hAnsiTheme="minorEastAsia" w:eastAsiaTheme="minorEastAsia" w:cstheme="minorEastAsia"/>
                <w:color w:val="000000"/>
                <w:kern w:val="0"/>
                <w:sz w:val="18"/>
                <w:szCs w:val="18"/>
                <w:highlight w:val="none"/>
                <w:lang w:val="en-US" w:eastAsia="zh-CN" w:bidi="ar-SA"/>
              </w:rPr>
              <w:t>Orbera365胃内球囊系统的最长植入时间为12个月，必须在达到该时间时或之前将其移除。</w:t>
            </w:r>
          </w:p>
        </w:tc>
        <w:tc>
          <w:tcPr>
            <w:tcW w:w="1258"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225"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Apollo Endosurgery, Inc.</w:t>
            </w:r>
          </w:p>
        </w:tc>
        <w:tc>
          <w:tcPr>
            <w:tcW w:w="277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225"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B-50012</w:t>
            </w:r>
          </w:p>
        </w:tc>
        <w:tc>
          <w:tcPr>
            <w:tcW w:w="2723" w:type="dxa"/>
            <w:shd w:val="clear" w:color="auto" w:fill="auto"/>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225"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1套/盒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2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35</w:t>
            </w:r>
          </w:p>
        </w:tc>
        <w:tc>
          <w:tcPr>
            <w:tcW w:w="184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2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带GlideAssist的Diamondb</w:t>
            </w:r>
            <w:r>
              <w:rPr>
                <w:rFonts w:hint="eastAsia" w:asciiTheme="minorEastAsia" w:hAnsiTheme="minorEastAsia" w:eastAsiaTheme="minorEastAsia" w:cstheme="minorEastAsia"/>
                <w:color w:val="000000"/>
                <w:spacing w:val="-11"/>
                <w:kern w:val="0"/>
                <w:sz w:val="18"/>
                <w:szCs w:val="18"/>
                <w:highlight w:val="none"/>
                <w:lang w:val="en-US" w:eastAsia="zh-CN" w:bidi="ar-SA"/>
              </w:rPr>
              <w:t>ack 360冠脉轨道旋磨导管和控制器</w:t>
            </w:r>
          </w:p>
        </w:tc>
        <w:tc>
          <w:tcPr>
            <w:tcW w:w="2070" w:type="dxa"/>
            <w:noWrap w:val="0"/>
            <w:vAlign w:val="center"/>
          </w:tcPr>
          <w:p>
            <w:pPr>
              <w:keepNext w:val="0"/>
              <w:keepLines w:val="0"/>
              <w:widowControl/>
              <w:suppressLineNumbers w:val="0"/>
              <w:snapToGrid w:val="0"/>
              <w:spacing w:line="32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Diamondback 360 Coronary Orbital Atherectomy System with Glide Assist</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2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Diamondback 360冠状动脉轨道旋磨介入治疗系统（OAS）是一种经皮轨道旋磨介入治疗系统，用于促进冠状动脉疾病（CAD）患者的支架输送，适用于可接受经皮冠状动脉腔内成形术或支架置入术的原发性严重冠状动脉钙化病变的患者。</w:t>
            </w:r>
          </w:p>
        </w:tc>
        <w:tc>
          <w:tcPr>
            <w:tcW w:w="1258"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2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Cardiovascular Systems, Inc.</w:t>
            </w:r>
          </w:p>
        </w:tc>
        <w:tc>
          <w:tcPr>
            <w:tcW w:w="277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2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DBEC-125</w:t>
            </w:r>
          </w:p>
        </w:tc>
        <w:tc>
          <w:tcPr>
            <w:tcW w:w="2723" w:type="dxa"/>
            <w:shd w:val="clear" w:color="auto" w:fill="auto"/>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2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1条/盒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2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36</w:t>
            </w:r>
          </w:p>
        </w:tc>
        <w:tc>
          <w:tcPr>
            <w:tcW w:w="184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2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带输液泵功能的轨道旋磨/切治疗仪</w:t>
            </w:r>
          </w:p>
        </w:tc>
        <w:tc>
          <w:tcPr>
            <w:tcW w:w="2070" w:type="dxa"/>
            <w:noWrap w:val="0"/>
            <w:vAlign w:val="center"/>
          </w:tcPr>
          <w:p>
            <w:pPr>
              <w:keepNext w:val="0"/>
              <w:keepLines w:val="0"/>
              <w:widowControl/>
              <w:suppressLineNumbers w:val="0"/>
              <w:snapToGrid w:val="0"/>
              <w:spacing w:line="32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OAS Pump</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2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Diamondback 360冠状动脉轨道旋磨介入治疗系统（OAS）是一种经皮轨道旋磨介入治疗系统，用于促进冠状动脉疾病（CAD）患者的支架输送，适用于可接受经皮冠状动脉腔内成形术或支架置入术的原发性严重冠状动脉钙化病变的患者。</w:t>
            </w:r>
          </w:p>
        </w:tc>
        <w:tc>
          <w:tcPr>
            <w:tcW w:w="1258"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2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Cardiovascular Systems, Inc.</w:t>
            </w:r>
          </w:p>
        </w:tc>
        <w:tc>
          <w:tcPr>
            <w:tcW w:w="277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2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SIP-3000</w:t>
            </w:r>
          </w:p>
        </w:tc>
        <w:tc>
          <w:tcPr>
            <w:tcW w:w="2723" w:type="dxa"/>
            <w:shd w:val="clear" w:color="auto" w:fill="auto"/>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2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1套/箱（含电源线、连接线）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225" w:afterAutospacing="0" w:line="30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37</w:t>
            </w:r>
          </w:p>
        </w:tc>
        <w:tc>
          <w:tcPr>
            <w:tcW w:w="184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225"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Viperwire Advance弹性头端冠脉轨道旋磨用导引导丝</w:t>
            </w:r>
          </w:p>
        </w:tc>
        <w:tc>
          <w:tcPr>
            <w:tcW w:w="2070" w:type="dxa"/>
            <w:noWrap w:val="0"/>
            <w:vAlign w:val="center"/>
          </w:tcPr>
          <w:p>
            <w:pPr>
              <w:keepNext w:val="0"/>
              <w:keepLines w:val="0"/>
              <w:widowControl/>
              <w:suppressLineNumbers w:val="0"/>
              <w:snapToGrid w:val="0"/>
              <w:spacing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Viperwire Advance Coronary Guide Wire with Flex Tip</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Diamondback 360冠状动脉轨道旋磨介入治疗系统（OAS）是一种经皮轨道旋磨介入治疗系统，用于促进冠状动脉疾病（CAD）患者的支架输送，适用于可接受经皮冠状动脉腔内成形术或支架置入术的原发性严重冠状动脉钙化病变的患者。</w:t>
            </w:r>
          </w:p>
        </w:tc>
        <w:tc>
          <w:tcPr>
            <w:tcW w:w="1258"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225"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Cardiovascular Systems, Inc.</w:t>
            </w:r>
          </w:p>
        </w:tc>
        <w:tc>
          <w:tcPr>
            <w:tcW w:w="277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225"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GWC-12325LG-FT</w:t>
            </w:r>
          </w:p>
        </w:tc>
        <w:tc>
          <w:tcPr>
            <w:tcW w:w="2723" w:type="dxa"/>
            <w:shd w:val="clear" w:color="auto" w:fill="auto"/>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225"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5条/盒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225" w:afterAutospacing="0" w:line="30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38</w:t>
            </w:r>
          </w:p>
        </w:tc>
        <w:tc>
          <w:tcPr>
            <w:tcW w:w="184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225"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ViperSlide润滑剂</w:t>
            </w:r>
          </w:p>
        </w:tc>
        <w:tc>
          <w:tcPr>
            <w:tcW w:w="2070" w:type="dxa"/>
            <w:noWrap w:val="0"/>
            <w:vAlign w:val="center"/>
          </w:tcPr>
          <w:p>
            <w:pPr>
              <w:keepNext w:val="0"/>
              <w:keepLines w:val="0"/>
              <w:widowControl/>
              <w:suppressLineNumbers w:val="0"/>
              <w:snapToGrid w:val="0"/>
              <w:spacing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ViperSlide Lubricant</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Diamondback 360冠状动脉轨道旋磨介入治疗系统（OAS）是一种经皮轨道旋磨介入治疗系统，用于促进冠状动脉疾病（CAD）患者的支架输送，适用于可接受经皮冠状动脉腔内成形术或支架置入术的原发性严重冠状动脉钙化病变的患者。</w:t>
            </w:r>
          </w:p>
        </w:tc>
        <w:tc>
          <w:tcPr>
            <w:tcW w:w="1258"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225"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Cardiovascular Systems, Inc.</w:t>
            </w:r>
          </w:p>
        </w:tc>
        <w:tc>
          <w:tcPr>
            <w:tcW w:w="2775"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225"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VPR-SLD2</w:t>
            </w:r>
          </w:p>
        </w:tc>
        <w:tc>
          <w:tcPr>
            <w:tcW w:w="2723" w:type="dxa"/>
            <w:shd w:val="clear" w:color="auto" w:fill="auto"/>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225"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100mL/包，10包/箱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39</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Freesolve西罗莫司洗脱冠脉可吸收镁合金支架系统</w:t>
            </w:r>
          </w:p>
        </w:tc>
        <w:tc>
          <w:tcPr>
            <w:tcW w:w="2070" w:type="dxa"/>
            <w:noWrap w:val="0"/>
            <w:vAlign w:val="center"/>
          </w:tcPr>
          <w:p>
            <w:pPr>
              <w:keepNext w:val="0"/>
              <w:keepLines w:val="0"/>
              <w:pageBreakBefore w:val="0"/>
              <w:widowControl/>
              <w:suppressLineNumbers w:val="0"/>
              <w:kinsoku/>
              <w:overflowPunct/>
              <w:topLinePunct w:val="0"/>
              <w:autoSpaceDE w:val="0"/>
              <w:autoSpaceDN w:val="0"/>
              <w:bidi w:val="0"/>
              <w:adjustRightInd w:val="0"/>
              <w:snapToGrid w:val="0"/>
              <w:spacing w:line="300" w:lineRule="exact"/>
              <w:ind w:left="0" w:leftChars="0" w:right="0" w:rightChars="0" w:firstLine="0" w:firstLineChars="0"/>
              <w:jc w:val="left"/>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kern w:val="0"/>
                <w:sz w:val="18"/>
                <w:szCs w:val="18"/>
                <w:highlight w:val="none"/>
                <w:lang w:val="en-US" w:eastAsia="zh-CN" w:bidi="ar-SA"/>
              </w:rPr>
              <w:t xml:space="preserve">Freesolve Sirolimus Eluting Coronary Resorbable Magnesium Scaffold Syst </w:t>
            </w:r>
          </w:p>
          <w:p>
            <w:pPr>
              <w:keepNext w:val="0"/>
              <w:keepLines w:val="0"/>
              <w:pageBreakBefore w:val="0"/>
              <w:widowControl/>
              <w:suppressLineNumbers w:val="0"/>
              <w:kinsoku/>
              <w:overflowPunct/>
              <w:topLinePunct w:val="0"/>
              <w:autoSpaceDE w:val="0"/>
              <w:autoSpaceDN w:val="0"/>
              <w:bidi w:val="0"/>
              <w:adjustRightInd w:val="0"/>
              <w:snapToGrid w:val="0"/>
              <w:spacing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em</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该产品适合用于出现症状的冠状动脉疾病患者冠状动脉原位原发狭窄性病变的治疗中改善管腔直径。参考血管直径应严格匹配支架标称直径。治疗的病变长度应小于标称支架长度。</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Biotronik AG</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Freesolve 2.5/13; Freesolve 2.5/18; Freesolve 2.5/22; Freesolve 3.0/13; Freesolve 3.0/18; Freesolve 3.0/22; Freesolve 3.0/30; Freesolve 3.5/13; Freesolve 3.5/18; Freesolve 3.5/22; Freesolve 3.5/30; Freesolve 4.0/13; Freesolve 4.0/18; Freesolve 4.0/22; Freesolve 4.0/30; Freesolve 3.0/26; Freesolve 3.5/26; Freesolve 4.0/26</w:t>
            </w:r>
          </w:p>
        </w:tc>
        <w:tc>
          <w:tcPr>
            <w:tcW w:w="2723" w:type="dxa"/>
            <w:shd w:val="clear" w:color="auto" w:fill="auto"/>
            <w:noWrap w:val="0"/>
            <w:vAlign w:val="center"/>
          </w:tcPr>
          <w:p>
            <w:pPr>
              <w:keepNext w:val="0"/>
              <w:keepLines w:val="0"/>
              <w:widowControl/>
              <w:suppressLineNumbers w:val="0"/>
              <w:spacing w:line="300" w:lineRule="exac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val="en-US" w:eastAsia="zh-CN" w:bidi="ar-SA"/>
              </w:rPr>
              <w:t>1条/盒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40</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TheraSphere钇-90玻璃微球剂量瓶</w:t>
            </w:r>
          </w:p>
        </w:tc>
        <w:tc>
          <w:tcPr>
            <w:tcW w:w="2070" w:type="dxa"/>
            <w:noWrap w:val="0"/>
            <w:vAlign w:val="center"/>
          </w:tcPr>
          <w:p>
            <w:pPr>
              <w:keepNext w:val="0"/>
              <w:keepLines w:val="0"/>
              <w:pageBreakBefore w:val="0"/>
              <w:widowControl/>
              <w:suppressLineNumbers w:val="0"/>
              <w:kinsoku/>
              <w:overflowPunct/>
              <w:topLinePunct w:val="0"/>
              <w:autoSpaceDE w:val="0"/>
              <w:autoSpaceDN w:val="0"/>
              <w:bidi w:val="0"/>
              <w:adjustRightInd w:val="0"/>
              <w:snapToGrid w:val="0"/>
              <w:spacing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TheraSphere Yttrium-90 Glass Microspheres</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用于治疗肝脏恶性肿瘤。</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Biocompatibles UK Ltd.</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3 GBq、3.5 GBq、4 GBq、4.5 GBq、5 GBq、5.5 GBq、6 GBq、6.5 GBq、7 GBq、7.5 GBq、8 GBq、8.5 GBq、9 GBq、9.5 GBq、10 GBq、10.5 GBq、11 GBq、11.5 GBq、12 GBq、12.5 GBq、13 GBq、13.5 GBq、14 GBq、14.5 GBq、15 GBq、15.5 GBq、16 GBq、16.5 GBq、17 GBq、17.5 GBq、18 GBq、18.5 GBq、19 GBq、19.5 GBq、20 GBq</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1套/盒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41</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TheraSphere 钇-90玻璃微球输入附件盒</w:t>
            </w:r>
          </w:p>
        </w:tc>
        <w:tc>
          <w:tcPr>
            <w:tcW w:w="2070" w:type="dxa"/>
            <w:noWrap w:val="0"/>
            <w:vAlign w:val="center"/>
          </w:tcPr>
          <w:p>
            <w:pPr>
              <w:keepNext w:val="0"/>
              <w:keepLines w:val="0"/>
              <w:pageBreakBefore w:val="0"/>
              <w:widowControl/>
              <w:suppressLineNumbers w:val="0"/>
              <w:kinsoku/>
              <w:overflowPunct/>
              <w:topLinePunct w:val="0"/>
              <w:autoSpaceDE w:val="0"/>
              <w:autoSpaceDN w:val="0"/>
              <w:bidi w:val="0"/>
              <w:adjustRightInd w:val="0"/>
              <w:snapToGrid w:val="0"/>
              <w:spacing w:beforeAutospacing="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TheraSphere Administration Accessory Kit</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用于治疗肝脏恶性肿瘤。</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Biocompatibles UK Ltd.</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OTT-SPE-FP-617</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1套/盒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42</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TheraSphere钇-90玻璃微球输入装置</w:t>
            </w:r>
          </w:p>
        </w:tc>
        <w:tc>
          <w:tcPr>
            <w:tcW w:w="2070" w:type="dxa"/>
            <w:noWrap w:val="0"/>
            <w:vAlign w:val="center"/>
          </w:tcPr>
          <w:p>
            <w:pPr>
              <w:keepNext w:val="0"/>
              <w:keepLines w:val="0"/>
              <w:pageBreakBefore w:val="0"/>
              <w:widowControl/>
              <w:suppressLineNumbers w:val="0"/>
              <w:kinsoku/>
              <w:overflowPunct/>
              <w:topLinePunct w:val="0"/>
              <w:autoSpaceDE w:val="0"/>
              <w:autoSpaceDN w:val="0"/>
              <w:bidi w:val="0"/>
              <w:adjustRightInd w:val="0"/>
              <w:snapToGrid w:val="0"/>
              <w:spacing w:beforeAutospacing="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TheraSphere Administration Set</w:t>
            </w:r>
          </w:p>
        </w:tc>
        <w:tc>
          <w:tcPr>
            <w:tcW w:w="3227" w:type="dxa"/>
            <w:noWrap w:val="0"/>
            <w:vAlign w:val="center"/>
          </w:tcPr>
          <w:p>
            <w:pPr>
              <w:keepNext w:val="0"/>
              <w:keepLines w:val="0"/>
              <w:pageBreakBefore w:val="0"/>
              <w:widowControl/>
              <w:kinsoku/>
              <w:overflowPunct/>
              <w:topLinePunct w:val="0"/>
              <w:autoSpaceDE w:val="0"/>
              <w:autoSpaceDN w:val="0"/>
              <w:bidi w:val="0"/>
              <w:adjustRightInd w:val="0"/>
              <w:snapToGrid w:val="0"/>
              <w:spacing w:beforeAutospacing="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用于治疗肝脏恶性肿瘤。</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Biocompatibles UK Ltd.</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OTT-SPE-FP-226</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1个/套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43</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介入式心室辅助泵主机</w:t>
            </w:r>
          </w:p>
        </w:tc>
        <w:tc>
          <w:tcPr>
            <w:tcW w:w="2070" w:type="dxa"/>
            <w:noWrap w:val="0"/>
            <w:vAlign w:val="center"/>
          </w:tcPr>
          <w:p>
            <w:pPr>
              <w:keepNext w:val="0"/>
              <w:keepLines w:val="0"/>
              <w:pageBreakBefore w:val="0"/>
              <w:widowControl/>
              <w:suppressLineNumbers w:val="0"/>
              <w:kinsoku/>
              <w:overflowPunct/>
              <w:topLinePunct w:val="0"/>
              <w:autoSpaceDE w:val="0"/>
              <w:autoSpaceDN w:val="0"/>
              <w:bidi w:val="0"/>
              <w:adjustRightInd w:val="0"/>
              <w:snapToGrid w:val="0"/>
              <w:spacing w:beforeAutospacing="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Impella Controller</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AIC主机可提供用于监测和控制Impella心脏泵，并提供液体灌注。当Impella心室辅助系统脱离交流电源运行时，AIC主机提供备用电源。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AIC主机专用于Impella心脏泵导管和附件。AIC主机只能与Impella系列心室辅助装置连接。</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Abiomed,Inc.</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0042-0040-UK</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1台/箱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44</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介入式高流量左心室辅助泵</w:t>
            </w:r>
          </w:p>
        </w:tc>
        <w:tc>
          <w:tcPr>
            <w:tcW w:w="2070" w:type="dxa"/>
            <w:noWrap w:val="0"/>
            <w:vAlign w:val="center"/>
          </w:tcPr>
          <w:p>
            <w:pPr>
              <w:keepNext w:val="0"/>
              <w:keepLines w:val="0"/>
              <w:pageBreakBefore w:val="0"/>
              <w:widowControl/>
              <w:suppressLineNumbers w:val="0"/>
              <w:kinsoku/>
              <w:overflowPunct/>
              <w:topLinePunct w:val="0"/>
              <w:bidi w:val="0"/>
              <w:snapToGrid w:val="0"/>
              <w:spacing w:beforeAutospacing="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Impella CP Set with SmartAssist</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center" w:pos="1112"/>
              </w:tabs>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Impella CP with SmartAssist（介入式左心室辅助泵）用于心内科和心脏外科的临床应用，可持续使用 5 天，适用于以下适应症，以及其他情况：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center" w:pos="1112"/>
              </w:tabs>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Impella CP with SmartAssist 是一种循环辅助系统，适用于左心室功能减退的患者，如心脏手术术后、低心排血量综合征、急性心肌梗死合并心源性休克，或急性心肌梗死后的心肌保护；Impella CP with SmartAssist 也可用于不停跳冠状动脉旁路移植手术中的循环辅助，特别是术前射血分数受限且术后低心排量综合征风险较高的患者；在高危经皮冠状动脉介入治疗（PCI）期间提供循环辅助；PCI 术后。</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Abiomed,Inc.</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0048-0014</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 xml:space="preserve">1套/盒（包含：0048-0008 Impella CP with SmartAssist心脏泵导管；0043-0009 Impella Purge cassette灌注系统；0052-3046 Impella CP introducer kit导入套装；0052-3005 guidewires加硬导丝）；含配件：0043-0002 Impella Purge cassette灌注系统 1条/盒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45</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PRESERFLO™ MicroShunt青光眼引流器系统</w:t>
            </w:r>
          </w:p>
        </w:tc>
        <w:tc>
          <w:tcPr>
            <w:tcW w:w="2070" w:type="dxa"/>
            <w:noWrap w:val="0"/>
            <w:vAlign w:val="center"/>
          </w:tcPr>
          <w:p>
            <w:pPr>
              <w:keepNext w:val="0"/>
              <w:keepLines w:val="0"/>
              <w:pageBreakBefore w:val="0"/>
              <w:widowControl/>
              <w:suppressLineNumbers w:val="0"/>
              <w:kinsoku/>
              <w:overflowPunct/>
              <w:topLinePunct w:val="0"/>
              <w:bidi w:val="0"/>
              <w:snapToGrid w:val="0"/>
              <w:spacing w:beforeAutospacing="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PRESERFLO™ MicroShunt GLAUCOMA DRAINAGE SYSTEM</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用于降低患有原发性开角型青光眼的并且在接受最大耐受药物治疗后仍不可控的患者的眼压和/或因青光眼进展而必须接受手术的患者的眼压。</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InnFocus, Inc.</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 xml:space="preserve">GLT-105 </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一套/盒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46</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血流导向密网支架</w:t>
            </w:r>
          </w:p>
        </w:tc>
        <w:tc>
          <w:tcPr>
            <w:tcW w:w="2070" w:type="dxa"/>
            <w:noWrap w:val="0"/>
            <w:vAlign w:val="center"/>
          </w:tcPr>
          <w:p>
            <w:pPr>
              <w:keepNext w:val="0"/>
              <w:keepLines w:val="0"/>
              <w:pageBreakBefore w:val="0"/>
              <w:widowControl/>
              <w:suppressLineNumbers w:val="0"/>
              <w:kinsoku/>
              <w:overflowPunct/>
              <w:topLinePunct w:val="0"/>
              <w:bidi w:val="0"/>
              <w:snapToGrid w:val="0"/>
              <w:spacing w:beforeAutospacing="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
              </w:rPr>
              <w:t>INTRACRANIAL SELF-EXPANDABLE STENT</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用于治疗颅内动脉瘤。</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Balt Extrusion SAS</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Silk Vista Baby:</w:t>
            </w:r>
            <w:r>
              <w:rPr>
                <w:rFonts w:hint="eastAsia" w:asciiTheme="minorEastAsia" w:hAnsiTheme="minorEastAsia" w:eastAsiaTheme="minorEastAsia" w:cstheme="minorEastAsia"/>
                <w:color w:val="000000"/>
                <w:kern w:val="0"/>
                <w:sz w:val="18"/>
                <w:szCs w:val="18"/>
                <w:highlight w:val="none"/>
                <w:lang w:val="en-US" w:eastAsia="zh-CN" w:bidi="ar-SA"/>
              </w:rPr>
              <w:br w:type="textWrapping"/>
            </w:r>
            <w:r>
              <w:rPr>
                <w:rFonts w:hint="eastAsia" w:asciiTheme="minorEastAsia" w:hAnsiTheme="minorEastAsia" w:eastAsiaTheme="minorEastAsia" w:cstheme="minorEastAsia"/>
                <w:color w:val="000000"/>
                <w:kern w:val="0"/>
                <w:sz w:val="18"/>
                <w:szCs w:val="18"/>
                <w:highlight w:val="none"/>
                <w:lang w:val="en-US" w:eastAsia="zh-CN" w:bidi="ar-SA"/>
              </w:rPr>
              <w:t>SILK_V_2,25X10、SILK_V_2,25X15、SILK_V_2,25X20、SILK_V_2,50X10、SILK_V_2,50X15、SILK_V_2,50X20、SILK_V_2,75X10、SILK_V_2,75X15、SILK_V_2,75X20、SILK_V_2,75X25、SILK_V_3,00X10、SILK_V_3,00X15、SILK_V_3,00X20、SILK_V_3,00X25、SILK_V_3,25XI0、SILK_V_3,25X15、SILK_V_3,25X20、SILK_V_3,25X25</w:t>
            </w:r>
            <w:r>
              <w:rPr>
                <w:rFonts w:hint="eastAsia" w:asciiTheme="minorEastAsia" w:hAnsiTheme="minorEastAsia" w:eastAsiaTheme="minorEastAsia" w:cstheme="minorEastAsia"/>
                <w:color w:val="000000"/>
                <w:kern w:val="0"/>
                <w:sz w:val="18"/>
                <w:szCs w:val="18"/>
                <w:highlight w:val="none"/>
                <w:lang w:val="en-US" w:eastAsia="zh-CN" w:bidi="ar-SA"/>
              </w:rPr>
              <w:br w:type="textWrapping"/>
            </w:r>
            <w:r>
              <w:rPr>
                <w:rFonts w:hint="eastAsia" w:asciiTheme="minorEastAsia" w:hAnsiTheme="minorEastAsia" w:eastAsiaTheme="minorEastAsia" w:cstheme="minorEastAsia"/>
                <w:color w:val="000000"/>
                <w:kern w:val="0"/>
                <w:sz w:val="18"/>
                <w:szCs w:val="18"/>
                <w:highlight w:val="none"/>
                <w:lang w:val="en-US" w:eastAsia="zh-CN" w:bidi="ar-SA"/>
              </w:rPr>
              <w:t>Silk Vista:</w:t>
            </w:r>
            <w:r>
              <w:rPr>
                <w:rFonts w:hint="eastAsia" w:asciiTheme="minorEastAsia" w:hAnsiTheme="minorEastAsia" w:eastAsiaTheme="minorEastAsia" w:cstheme="minorEastAsia"/>
                <w:color w:val="000000"/>
                <w:kern w:val="0"/>
                <w:sz w:val="18"/>
                <w:szCs w:val="18"/>
                <w:highlight w:val="none"/>
                <w:lang w:val="en-US" w:eastAsia="zh-CN" w:bidi="ar-SA"/>
              </w:rPr>
              <w:br w:type="textWrapping"/>
            </w:r>
            <w:r>
              <w:rPr>
                <w:rFonts w:hint="eastAsia" w:asciiTheme="minorEastAsia" w:hAnsiTheme="minorEastAsia" w:eastAsiaTheme="minorEastAsia" w:cstheme="minorEastAsia"/>
                <w:color w:val="000000"/>
                <w:kern w:val="0"/>
                <w:sz w:val="18"/>
                <w:szCs w:val="18"/>
                <w:highlight w:val="none"/>
                <w:lang w:val="en-US" w:eastAsia="zh-CN" w:bidi="ar-SA"/>
              </w:rPr>
              <w:t>SILK_V_3,50X15、SILK_V_3,50X20、SILK_V_3,50X25、SILK_V_3,50X30、SILK_V_3,50X35、SILK_V_3,50X40、SILK_V_3,75X15、SILK_V_3,75X20、SILK_V_3,75X25、SILK_V_3,75X30、SILK_V_4,00X15、SILK_V_4,00X20、SILK_V_4,00X25、SILK_V_4,00X30、SILK_V_4,25X15、SILK_V_4,25X20、SILK_V_4,25X25、SILK_V_4,25X30、SILK_V_4,50X15、SILK_V_4,50X20、SILK_V_4,50X25、SILK_V_4,50X30、SILK_V_4,75X15、SILK_V_4,75X20、SILK_V_4,75X25、SILK_V_4,75X30</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1套/盒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28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47</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28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经静脉人工三尖瓣瓣膜系统</w:t>
            </w:r>
          </w:p>
        </w:tc>
        <w:tc>
          <w:tcPr>
            <w:tcW w:w="2070" w:type="dxa"/>
            <w:noWrap w:val="0"/>
            <w:vAlign w:val="center"/>
          </w:tcPr>
          <w:p>
            <w:pPr>
              <w:keepNext w:val="0"/>
              <w:keepLines w:val="0"/>
              <w:pageBreakBefore w:val="0"/>
              <w:widowControl/>
              <w:suppressLineNumbers w:val="0"/>
              <w:kinsoku/>
              <w:overflowPunct/>
              <w:topLinePunct w:val="0"/>
              <w:bidi w:val="0"/>
              <w:snapToGrid w:val="0"/>
              <w:spacing w:beforeAutospacing="0" w:afterAutospacing="0" w:line="28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LuX-Valve Plus</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28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重度三尖瓣关闭不全，经临床评估为</w:t>
            </w:r>
            <w:r>
              <w:rPr>
                <w:rFonts w:hint="eastAsia" w:asciiTheme="minorEastAsia" w:hAnsiTheme="minorEastAsia" w:eastAsiaTheme="minorEastAsia" w:cstheme="minorEastAsia"/>
                <w:color w:val="auto"/>
                <w:kern w:val="0"/>
                <w:sz w:val="18"/>
                <w:szCs w:val="18"/>
                <w:highlight w:val="none"/>
                <w:lang w:val="en-US" w:eastAsia="zh-CN" w:bidi="ar-SA"/>
              </w:rPr>
              <w:t>药物治疗反应欠佳且不适合外科手术的高风险患者</w:t>
            </w:r>
            <w:r>
              <w:rPr>
                <w:rFonts w:hint="eastAsia" w:asciiTheme="minorEastAsia" w:hAnsiTheme="minorEastAsia" w:eastAsiaTheme="minorEastAsia" w:cstheme="minorEastAsia"/>
                <w:color w:val="000000"/>
                <w:kern w:val="0"/>
                <w:sz w:val="18"/>
                <w:szCs w:val="18"/>
                <w:highlight w:val="none"/>
                <w:lang w:val="en-US" w:eastAsia="zh-CN" w:bidi="ar-SA"/>
              </w:rPr>
              <w:t>。</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28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Jenscare Scientific (Netherlands) B.V.</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28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JS/TTVI-30-40、JS/TTVI-30-45、JS/TTVI-30-50、JS/TTVI-30-55、JS/TTVI-30-60、JS/TTVI-30-65、JS/TTVI-30-70;JS/TTVDJ-33;JS/SID01-33-100;JS/STA-TJ01-01</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28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1个/盒;1套/盒;1套/盒;1套/盒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28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48</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28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胃肠道感染性病原体核酸联合检测试剂盒（封闭巢式多重PCR熔解曲线法）</w:t>
            </w:r>
          </w:p>
        </w:tc>
        <w:tc>
          <w:tcPr>
            <w:tcW w:w="2070" w:type="dxa"/>
            <w:noWrap w:val="0"/>
            <w:vAlign w:val="center"/>
          </w:tcPr>
          <w:p>
            <w:pPr>
              <w:keepNext w:val="0"/>
              <w:keepLines w:val="0"/>
              <w:pageBreakBefore w:val="0"/>
              <w:widowControl/>
              <w:suppressLineNumbers w:val="0"/>
              <w:kinsoku/>
              <w:overflowPunct/>
              <w:topLinePunct w:val="0"/>
              <w:bidi w:val="0"/>
              <w:snapToGrid w:val="0"/>
              <w:spacing w:beforeAutospacing="0" w:afterAutospacing="0" w:line="28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FilmArray Gastrointestinal(GI) Panel</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28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用于从有腹泻表征，疑似胃肠道感染人群获取的粪便样本中同时检测和鉴定多种细菌、寄生虫和病毒核酸。</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28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BioFire Diagnostics, LLC</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28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RFIT-ASY-0116</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28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30人份/盒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49</w:t>
            </w:r>
          </w:p>
        </w:tc>
        <w:tc>
          <w:tcPr>
            <w:tcW w:w="1845" w:type="dxa"/>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val="0"/>
              <w:overflowPunct/>
              <w:topLinePunct w:val="0"/>
              <w:bidi w:val="0"/>
              <w:snapToGrid w:val="0"/>
              <w:spacing w:before="10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青光眼引流器</w:t>
            </w:r>
          </w:p>
        </w:tc>
        <w:tc>
          <w:tcPr>
            <w:tcW w:w="2070" w:type="dxa"/>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Glaucoma Implant</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本产品适用于对最大限度的药物治疗无效的难治性青光眼患者。其中包括但不限于：原发性开角型及闭角型青光眼（无论是否伴有既往青光眼手术失败）、无晶状体眼/假性晶状体眼青光眼和继发性青光眼（包括先天性/儿童青光眼、新生血管性青光眼、葡萄膜炎性青光眼，无论是否伴有既往眼内手术失败）。</w:t>
            </w:r>
          </w:p>
        </w:tc>
        <w:tc>
          <w:tcPr>
            <w:tcW w:w="1258" w:type="dxa"/>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val="0"/>
              <w:overflowPunct/>
              <w:topLinePunct w:val="0"/>
              <w:bidi w:val="0"/>
              <w:snapToGrid w:val="0"/>
              <w:spacing w:before="10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Advanced Ophthalmic Innovations Pte. Ltd.</w:t>
            </w:r>
          </w:p>
        </w:tc>
        <w:tc>
          <w:tcPr>
            <w:tcW w:w="2775" w:type="dxa"/>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val="0"/>
              <w:overflowPunct/>
              <w:topLinePunct w:val="0"/>
              <w:bidi w:val="0"/>
              <w:snapToGrid w:val="0"/>
              <w:spacing w:before="10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P2015001</w:t>
            </w:r>
          </w:p>
        </w:tc>
        <w:tc>
          <w:tcPr>
            <w:tcW w:w="2723" w:type="dxa"/>
            <w:shd w:val="clear" w:color="auto" w:fill="auto"/>
            <w:noWrap w:val="0"/>
            <w:vAlign w:val="center"/>
          </w:tcPr>
          <w:p>
            <w:pPr>
              <w:widowControl/>
              <w:pBdr>
                <w:top w:val="none" w:color="auto" w:sz="0" w:space="0"/>
                <w:left w:val="none" w:color="auto" w:sz="0" w:space="0"/>
                <w:bottom w:val="none" w:color="auto" w:sz="0" w:space="0"/>
                <w:right w:val="none" w:color="auto" w:sz="0" w:space="0"/>
              </w:pBdr>
              <w:wordWrap w:val="0"/>
              <w:spacing w:before="100" w:beforeAutospacing="1" w:after="225" w:afterAutospacing="1" w:line="300" w:lineRule="exact"/>
              <w:ind w:left="0" w:right="0"/>
              <w:jc w:val="left"/>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1套/盒</w:t>
            </w:r>
          </w:p>
          <w:p>
            <w:pPr>
              <w:keepNext w:val="0"/>
              <w:keepLines w:val="0"/>
              <w:pageBreakBefore w:val="0"/>
              <w:widowControl/>
              <w:pBdr>
                <w:top w:val="none" w:color="auto" w:sz="0" w:space="0"/>
                <w:left w:val="none" w:color="auto" w:sz="0" w:space="0"/>
                <w:bottom w:val="none" w:color="auto" w:sz="0" w:space="0"/>
                <w:right w:val="none" w:color="auto" w:sz="0" w:space="0"/>
              </w:pBdr>
              <w:kinsoku/>
              <w:wordWrap w:val="0"/>
              <w:overflowPunct/>
              <w:topLinePunct w:val="0"/>
              <w:bidi w:val="0"/>
              <w:snapToGrid w:val="0"/>
              <w:spacing w:before="10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50</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左心耳闭合系统</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Penditure LAA Exclusion System</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适用于在直接可视化下与其他心脏外科手术相结合进行左心耳闭合。</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Medtronic, Inc.</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LAAC35，LAAC40, LAAC45, LAAC50</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1个/盒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51</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spacing w:val="-11"/>
                <w:kern w:val="0"/>
                <w:sz w:val="18"/>
                <w:szCs w:val="18"/>
                <w:highlight w:val="none"/>
                <w:lang w:val="en-US" w:eastAsia="zh-CN" w:bidi="ar-SA"/>
              </w:rPr>
              <w:t>左心耳闭合系统测量器</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Penditure LAA Selection Guide</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适用于在直接可视化下与其他心脏外科手术相结合进行左心耳闭合。</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Medtronic, Inc.</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LAACSIZER</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1个/袋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52</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上睑下垂矫正系统</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LLOUQUET &amp;GUERIN PTOSIS SLING SET</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用于需要行额肌悬吊术的上睑下垂患者的手术治疗</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法国手术器械股份有限公司</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S3.1000</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3套/盒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53</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经导管主动脉瓣膜</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Evolut FX+ Transcatheter Aortic Valve</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Medtronic Evolut FX+经导管主动脉瓣膜系统适用于经心脏团队（包括心脏外科医生）评估为适合进行经导管主动脉置换治疗的有症状的钙化性重度主动脉瓣狭窄患者。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Medtronic Evolut FX+经导管主动脉瓣膜系统预期用于心脏团队（包括心脏外科医生）判定外科人工生物主动脉瓣失败（狭窄、关闭不全或组合）导致症状性心脏疾病、开放外科治疗风险较高或更高的患者（即STS预测的手术死亡率风险评分≥8%或30天时死亡率风险≥15%）。</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Medtronic, Inc.</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EVFXPLUS-23、EVFXPLUS-26、EVFXPLUS-29、EVFXPLUS-34</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1个/盒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54</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输送导管系统</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Evolut FX Delivery Catheter System</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Medtronic Evolut FX+经导管主动脉瓣膜系统适用于经心脏团队（包括心脏外科医生）评估为适合进行经导管主动脉置换治疗的有症状的钙化性重度主动脉瓣狭窄患者。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Medtronic Evolut FX+经导管主动脉瓣膜系统预期用于心脏团队（包括心脏外科医生）判定外科人工生物主动脉瓣失败（狭窄、关闭不全或组合）导致症状性心脏疾病、开放外科治疗风险较高或更高的患者（即STS预测的手术死亡率风险评分≥8%或30天时死亡率风险≥15%）。</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Medtronic, Inc.</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D-EVOLUTFX-2329、D-EVOLUTFX-34</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1个/盒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55</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压缩装载系统</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Evolut FX Loading System</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Medtronic Evolut FX+经导管主动脉瓣膜系统适用于经心脏团队（包括心脏外科医生）评估为适合进行经导管主动脉置换治疗的有症状的钙化性重度主动脉瓣狭窄患者。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Medtronic Evolut FX+经导管主动脉瓣膜系统预期用于心脏团队（包括心脏外科医生）判定外科人工生物主动脉瓣失败（狭窄、关闭不全或组合）导致症状性心脏疾病、开放外科治疗风险较高或更高的患者（即STS预测的手术死亡率风险评分≥8%或30天时死亡率风险≥15%）。</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Medtronic, Inc.</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L-EVOLUTFX-2329、L-EVOLUTFX-34</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1个/盒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56</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雨果腔镜手术机器人</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Hugo Robotic-assisted endoscopic surgery systems</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旨在协助精确控制器械及附件（包括刚性内窥镜、钝式及锐式内窥镜剥离器、剪刀、镊子/抓取器、持针器、电外科手术工具及附件)，在泌尿腹腔镜手术术式、妇科腹腔镜手术术式以及普外科（腹部）手术术式中对组织进行内窥镜相关操作，包括抓取、切割、钝式及锐式剥离、接合、结扎、电外科及缝合。此系统适合成人使用，且必须由受过训练的医师根据用户指南中载明的手术术式在手术室环境中使用。</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柯惠</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MRASC0001；MRASC0002；MRASC0005；MRASF05009；MRASF01006；MRASC0104；MRASF08000</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MRASC0001，1台/箱；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MRASC0002，1个/箱；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MRASC0005，1个/箱；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MRASF05009，1个/袋；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MRASF01006，1个/袋；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MRASC0104，1个/箱；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MRASF08000，1个/袋。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57</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雨果腔镜手术机器人一次性使用手术器械及附件</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Hugo Robotic-assisted endoscopic surgery systems single use instruments and accessories</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旨在协助精确控制器械及附件（包括刚性内窥镜、钝式及锐式内窥镜剥离器、剪刀、镊子/抓取器、持针器、电外科手术工具及附件)，在泌尿腹腔镜手术术式、妇科腹腔镜手术术式以及普外科（腹部）手术术式中对组织进行内窥镜相关操作，包括抓取、切割、钝式及锐式剥离、接合、结扎、电外科及缝合。 此系统适合成人使用，且必须由受过训练的医师根据用户指南中载明的手术术式在手术室环境中使用。</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柯惠</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MRASI0001；MRASA0009；FT0510；MRASI0006；MRASI0007；MRASI0010；MRASA0006；MRASA0007；MRASA0008；RNONB8LGF；RUNVCA8STF；RNONB8STF；RONB11STF</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MRASI0001，1个/盒；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MRASA0009，9个/盒；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FT0510，25根/盒；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MRASI0006，1个/盒；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MRASI0007，1个/盒；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MRASI0010，1个/盒；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MRASA0006，4个/盒；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MRASA0007，8个/盒；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MRASA0008，20个/盒；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RNONB8LGF，6个/盒；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RUNVCA8STF，6个/盒；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RNONB8STF，6个/盒；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RONB11STF，6个/盒。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58</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雨果腔镜手术机器人 可重复使用手术器械及附件</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Hugo Robotic-assisted endoscopic surgery systems reusable instruments and accessories</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旨在协助精确控制器械及附件（包括刚性内窥镜、钝式及锐式内窥镜剥离器、剪刀、镊子/抓取器、持针器、电外科手术工具及附件)，在泌尿腹腔镜手术术式、妇科腹腔镜手术术式以及普外科（腹部）手术术式中对组织进行内窥镜相关操作，包括抓取、切割、钝式及锐式剥离、接合、结扎、电外科及缝合。 此系统适合成人使用，且必须由受过训练的医师根据用户指南中载明的手术术式在手术室环境中使用。</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柯惠</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MRASA0002；MRASA0003；MRASA0004；MRASA0005；MRASI0004；MRASI0005；MRASI0011；RC8STS；RC11STS；RSEAL；MRASI0012；MRASI0016；OBTNONB8ST；OBTONB11ST</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MRASA0002，1个/盒；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MRASA0003，1个/盒；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MRASA0004，1个/盒；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MRASA0005，1个/盒；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MRASI0004，1个/盒；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MRASI0005，1个/盒；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MRASI0011，1个/盒；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RC8STS，1个/盒；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RC11STS，1个/盒；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RSEAL，12个/盒；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MRASI0012，1个/盒；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MRASI0016，1个/盒；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OBTNONB8ST，6个/盒；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OBTONB11ST，6个/盒。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59</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ALEX³过敏原检测试剂</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ALEX³ ALLERGY XPLORER</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ALEX过敏原检测试剂盒是一种用于体外检测人血清或血浆(EDTA血浆除外)的测试工具，旨在结合其他临床表现或诊断测试结果，为IgE介导性疾病患者的诊断提供辅助信息。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该体外诊断医疗器械可定量检测变应原特异性IgE(sIgE),以及定量检测2-1000kU/1范围(半定量范围为1001-2500kU/A内)的总IgE(tIgE)。本产品由经过培训的实验室人员及医疗专业人员在医学实验室内使用。</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MacroArray Diagnostics GmbH</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03-2001-01；03-5001-01</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 xml:space="preserve">188×150×100mm；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252×215×100mm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60</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多重阵列检测仪</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Multi Array Xplorer</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AX9k是一款仪器设备，作为基于ALEX技术产品的配套附件使用。该体外诊断医疗器械可一次性自动处理多达10个基于ALEX技术的阵列，并获取图像。本产品由经过培训的实验室人员及医疗专业人员在医学实验室内使用。</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MacroArray Diagnostics GmbH</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MAX 9k/17-0000-01</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80×60×105 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61</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消化道功能性腔内成像系统（暂定）</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Endoflip™ 300 Platform</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kern w:val="0"/>
                <w:sz w:val="18"/>
                <w:szCs w:val="18"/>
                <w:highlight w:val="none"/>
                <w:vertAlign w:val="baseline"/>
                <w:lang w:val="en-US" w:eastAsia="zh-CN" w:bidi="ar"/>
              </w:rPr>
              <w:t>适用于在临床环境中测量成人食管、幽门和肛门括约肌的压力和尺寸，以及测量5岁以上患者的食管压力和尺寸。预期将其用作其他诊断方法的辅助手段，作为胃肠动力障碍的患者进行综合评价的一部分。</w:t>
            </w:r>
          </w:p>
        </w:tc>
        <w:tc>
          <w:tcPr>
            <w:tcW w:w="1258" w:type="dxa"/>
            <w:noWrap w:val="0"/>
            <w:vAlign w:val="center"/>
          </w:tcPr>
          <w:p>
            <w:pPr>
              <w:keepNext w:val="0"/>
              <w:keepLines w:val="0"/>
              <w:pageBreakBefore w:val="0"/>
              <w:widowControl/>
              <w:suppressLineNumbers w:val="0"/>
              <w:kinsoku/>
              <w:overflowPunct/>
              <w:topLinePunct w:val="0"/>
              <w:bidi w:val="0"/>
              <w:snapToGrid w:val="0"/>
              <w:spacing w:beforeAutospacing="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s-ES" w:eastAsia="zh-CN" w:bidi="ar-SA"/>
              </w:rPr>
              <w:t xml:space="preserve">Covidien </w:t>
            </w:r>
            <w:r>
              <w:rPr>
                <w:rFonts w:hint="eastAsia" w:asciiTheme="minorEastAsia" w:hAnsiTheme="minorEastAsia" w:eastAsiaTheme="minorEastAsia" w:cstheme="minorEastAsia"/>
                <w:color w:val="000000"/>
                <w:kern w:val="0"/>
                <w:sz w:val="18"/>
                <w:szCs w:val="18"/>
                <w:highlight w:val="none"/>
                <w:lang w:val="en-US" w:eastAsia="zh-CN" w:bidi="ar-SA"/>
              </w:rPr>
              <w:t>LLC</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EF-301：泵含校准管（EF-305 ），EF-302：显示系统含阅读软件（EF-304 ）， EF-303：台车</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台车：1台/箱，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 xml:space="preserve">泵含校准管：1套/箱,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显示系统含阅读软件: 1套/箱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62</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kern w:val="0"/>
                <w:sz w:val="18"/>
                <w:szCs w:val="18"/>
                <w:highlight w:val="none"/>
                <w:vertAlign w:val="baseline"/>
                <w:lang w:val="en-US" w:eastAsia="zh-CN" w:bidi="ar"/>
              </w:rPr>
              <w:t>消化道功能性腔内成像球囊导管</w:t>
            </w:r>
            <w:r>
              <w:rPr>
                <w:rFonts w:hint="eastAsia" w:asciiTheme="minorEastAsia" w:hAnsiTheme="minorEastAsia" w:eastAsiaTheme="minorEastAsia" w:cstheme="minorEastAsia"/>
                <w:color w:val="000000"/>
                <w:kern w:val="0"/>
                <w:sz w:val="18"/>
                <w:szCs w:val="18"/>
                <w:highlight w:val="none"/>
                <w:lang w:val="en-US" w:eastAsia="zh-CN" w:bidi="ar-SA"/>
              </w:rPr>
              <w:t>（暂定）</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Endoflip™ Endolumenal Functional Lumen Imaging Probe</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kern w:val="0"/>
                <w:sz w:val="18"/>
                <w:szCs w:val="18"/>
                <w:highlight w:val="none"/>
                <w:vertAlign w:val="baseline"/>
                <w:lang w:val="en-US" w:eastAsia="zh-CN" w:bidi="ar"/>
              </w:rPr>
              <w:t>适用于在临床环境中测量成人食管、幽门和肛门括约肌的压力和尺寸，以及测量5岁以上患者的食管压力和尺寸。预期将其用作其他诊断方法的辅助手段，作为胃肠动力障碍的患者进行综合评价的一部分。</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s-ES" w:eastAsia="zh-CN" w:bidi="ar-SA"/>
              </w:rPr>
              <w:t xml:space="preserve">Covidien </w:t>
            </w:r>
            <w:r>
              <w:rPr>
                <w:rFonts w:hint="eastAsia" w:asciiTheme="minorEastAsia" w:hAnsiTheme="minorEastAsia" w:eastAsiaTheme="minorEastAsia" w:cstheme="minorEastAsia"/>
                <w:color w:val="000000"/>
                <w:kern w:val="0"/>
                <w:sz w:val="18"/>
                <w:szCs w:val="18"/>
                <w:highlight w:val="none"/>
                <w:lang w:val="en-US" w:eastAsia="zh-CN" w:bidi="ar-SA"/>
              </w:rPr>
              <w:t>LLC</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EF-322N, EF-325N</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5根/盒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63</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单通道内窥镜手术器械控制系统（暂定）</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da Vinci SP Surgical System</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12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kern w:val="0"/>
                <w:sz w:val="18"/>
                <w:szCs w:val="18"/>
                <w:highlight w:val="none"/>
                <w:vertAlign w:val="baseline"/>
                <w:lang w:val="en-US" w:eastAsia="zh-CN" w:bidi="ar"/>
              </w:rPr>
              <w:t>达芬奇单通道内窥镜手术器械控制系统用于精准控制Intuitive Surgical内窥镜和手术器械，预期用于经单通道入路的泌尿外科手术、普外科手术、妇科手术、胸外科手术、经口耳鼻咽喉科手术、经肛手术及乳腺外科手术。荧光成像功能预期提供实时内窥镜可见光和近红外荧光影像，帮助医师利用内窥镜可见光进行微创手术，通过近红外荧光成像评估血管、血流和相关组织灌注情况。</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直观医疗公司</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SP1098</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64</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kern w:val="0"/>
                <w:sz w:val="18"/>
                <w:szCs w:val="18"/>
                <w:highlight w:val="none"/>
                <w:vertAlign w:val="baseline"/>
                <w:lang w:val="en-US" w:eastAsia="zh-CN" w:bidi="ar"/>
              </w:rPr>
              <w:t>SUPER HeRO静脉流出道及适配器配件</w:t>
            </w:r>
            <w:r>
              <w:rPr>
                <w:rFonts w:hint="eastAsia" w:asciiTheme="minorEastAsia" w:hAnsiTheme="minorEastAsia" w:eastAsiaTheme="minorEastAsia" w:cstheme="minorEastAsia"/>
                <w:color w:val="000000"/>
                <w:kern w:val="0"/>
                <w:sz w:val="18"/>
                <w:szCs w:val="18"/>
                <w:highlight w:val="none"/>
                <w:lang w:val="en-US" w:eastAsia="zh-CN" w:bidi="ar-SA"/>
              </w:rPr>
              <w:t>（暂定）</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SUPER HeRO Venous Outflow and Adapter Component Kit</w:t>
            </w:r>
          </w:p>
        </w:tc>
        <w:tc>
          <w:tcPr>
            <w:tcW w:w="32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sz w:val="18"/>
                <w:szCs w:val="18"/>
                <w:highlight w:val="none"/>
                <w:vertAlign w:val="baseline"/>
                <w:lang w:val="en-US" w:eastAsia="zh-CN"/>
              </w:rPr>
            </w:pPr>
            <w:r>
              <w:rPr>
                <w:rFonts w:hint="eastAsia" w:asciiTheme="minorEastAsia" w:hAnsiTheme="minorEastAsia" w:eastAsiaTheme="minorEastAsia" w:cstheme="minorEastAsia"/>
                <w:sz w:val="18"/>
                <w:szCs w:val="18"/>
                <w:highlight w:val="none"/>
                <w:vertAlign w:val="baseline"/>
                <w:lang w:val="en-US" w:eastAsia="zh-CN"/>
              </w:rPr>
              <w:t>SUPER HeRO静脉流出道及适配器配件适用于为已耗尽适合建立动静脉瘘或人造血管的周围静脉通路部位的慢性血液透析患者维持长期血管通路。</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sz w:val="18"/>
                <w:szCs w:val="18"/>
                <w:highlight w:val="none"/>
                <w:vertAlign w:val="baseline"/>
                <w:lang w:val="en-US" w:eastAsia="zh-CN"/>
              </w:rPr>
            </w:pPr>
            <w:r>
              <w:rPr>
                <w:rFonts w:hint="eastAsia" w:asciiTheme="minorEastAsia" w:hAnsiTheme="minorEastAsia" w:eastAsiaTheme="minorEastAsia" w:cstheme="minorEastAsia"/>
                <w:sz w:val="18"/>
                <w:szCs w:val="18"/>
                <w:highlight w:val="none"/>
                <w:vertAlign w:val="baseline"/>
                <w:lang w:val="en-US" w:eastAsia="zh-CN"/>
              </w:rPr>
              <w:t>SUPER HeRO静脉流出道及适配器配件移植适用于已用尽所有其他通路选择的血液透析终末期肾病患者。根据KDOQI指南，这些导管依赖型患者很容易被识别为以下患者:</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sz w:val="18"/>
                <w:szCs w:val="18"/>
                <w:highlight w:val="none"/>
                <w:vertAlign w:val="baseline"/>
                <w:lang w:val="en-US" w:eastAsia="zh-CN"/>
              </w:rPr>
            </w:pPr>
            <w:r>
              <w:rPr>
                <w:rFonts w:hint="eastAsia" w:asciiTheme="minorEastAsia" w:hAnsiTheme="minorEastAsia" w:eastAsiaTheme="minorEastAsia" w:cstheme="minorEastAsia"/>
                <w:sz w:val="18"/>
                <w:szCs w:val="18"/>
                <w:highlight w:val="none"/>
                <w:vertAlign w:val="baseline"/>
                <w:lang w:val="en-US" w:eastAsia="zh-CN"/>
              </w:rPr>
              <w:t>-已对导管产生依赖或接近导管依赖(即已用尽所有其他通路选择，如动静脉瘘和人造血管)。</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sz w:val="18"/>
                <w:szCs w:val="18"/>
                <w:highlight w:val="none"/>
                <w:vertAlign w:val="baseline"/>
                <w:lang w:val="en-US" w:eastAsia="zh-CN"/>
              </w:rPr>
            </w:pPr>
            <w:r>
              <w:rPr>
                <w:rFonts w:hint="eastAsia" w:asciiTheme="minorEastAsia" w:hAnsiTheme="minorEastAsia" w:eastAsiaTheme="minorEastAsia" w:cstheme="minorEastAsia"/>
                <w:sz w:val="18"/>
                <w:szCs w:val="18"/>
                <w:highlight w:val="none"/>
                <w:vertAlign w:val="baseline"/>
                <w:lang w:val="en-US" w:eastAsia="zh-CN"/>
              </w:rPr>
              <w:t>-因静脉外流不畅而不适合进行上肢造瘘或人造血管手术，通过静脉造影确认。</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sz w:val="18"/>
                <w:szCs w:val="18"/>
                <w:highlight w:val="none"/>
                <w:vertAlign w:val="baseline"/>
                <w:lang w:val="en-US" w:eastAsia="zh-CN"/>
              </w:rPr>
            </w:pPr>
            <w:r>
              <w:rPr>
                <w:rFonts w:hint="eastAsia" w:asciiTheme="minorEastAsia" w:hAnsiTheme="minorEastAsia" w:eastAsiaTheme="minorEastAsia" w:cstheme="minorEastAsia"/>
                <w:sz w:val="18"/>
                <w:szCs w:val="18"/>
                <w:highlight w:val="none"/>
                <w:vertAlign w:val="baseline"/>
                <w:lang w:val="en-US" w:eastAsia="zh-CN"/>
              </w:rPr>
              <w:t>-根据入路失败或静脉造影(如瘘管/人工血管抢救)判断，因静脉外流不畅而导致瘘管或人造血管失败。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kern w:val="0"/>
                <w:sz w:val="18"/>
                <w:szCs w:val="18"/>
                <w:highlight w:val="none"/>
                <w:vertAlign w:val="baseline"/>
                <w:lang w:val="en-US" w:eastAsia="zh-CN" w:bidi="ar"/>
              </w:rPr>
              <w:t>-根据超声波或静脉造影检查，瘘管或人造血管的剩余静脉通路不畅。</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Merit Medical Systems. Inc.</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SUPERHERO</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1套/盒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65</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vertAlign w:val="baseline"/>
                <w:lang w:val="en-US" w:eastAsia="zh-CN" w:bidi="ar-SA"/>
              </w:rPr>
              <w:t>BioBrace软组织修复增强补片</w:t>
            </w:r>
            <w:r>
              <w:rPr>
                <w:rFonts w:hint="eastAsia" w:asciiTheme="minorEastAsia" w:hAnsiTheme="minorEastAsia" w:eastAsiaTheme="minorEastAsia" w:cstheme="minorEastAsia"/>
                <w:color w:val="000000"/>
                <w:kern w:val="0"/>
                <w:sz w:val="18"/>
                <w:szCs w:val="18"/>
                <w:highlight w:val="none"/>
                <w:lang w:val="en-US" w:eastAsia="zh-CN" w:bidi="ar-SA"/>
              </w:rPr>
              <w:t>（暂定）</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The BioBrace Implant</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vertAlign w:val="baseline"/>
                <w:lang w:val="en-US" w:eastAsia="zh-CN" w:bidi="ar-SA"/>
              </w:rPr>
              <w:t>BioBrace用于在外科手术中对有损伤的软组织进行加强修复。也可用于在使用缝线或缝线锚钉的软组织修复手术中加强修复固定，包括加强修复固定肩袖、髌骨肌腱、前后交叉韧带、跟腱、肱二头肌肌腱、股四头肌肌腱等。BioBrace不能单独代替正常的身体解剖结构缺失，也不能单独使用为肩袖、髌骨肌腱、前后交叉韧带、跟腱、肱二头肌肌腱、股四头肌肌腱提供全部的力学支持。在软组织修复手术中，缝线用于修复软组织的撕裂，缝线或骨锚钉用于将软组织固定在骨骼上以提供机械力学支持。</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Biorez, Inc.</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BB23X30、BB40X60、BB5X250</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1片/盒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66</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TRUPULSE™消融系统（暂定）</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TRUPULSETM Generator</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TRUPULSE™消融系统适用于与兼容的心脏消融导管配合使用，在心脏消融术期间输送能量。</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英文名：Biosense Webster, Inc.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中文名：伯恩森斯韦伯斯特股份有限公司</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D141701/D143201/M5831217/M5831188/M724001</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件/控制台、连接接口单元（含安装套件）、监视器（含扩展坞）、双屏联动监视器、脚踏开关、连接电缆、电源线、车架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67</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双能量THERMOCOOL SMARTTOUCH™ SF导管（暂定）</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Dual Energy THERMOCOOL SMARTTOUCH™ SF Catheter</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双能量THERMOCOOL SMARTTOUCH™ SF导管适用于基于导管的心脏电生理标测（刺激和记录），当与TRUPULSE™消融系统配合使用时，用于心脏消融。</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英文名：Biosense Webster, Inc.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中文名：伯恩森斯韦伯斯特股份有限公司</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D134711/D134712/D134713/D134811/D134814/D134815</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件/可调弯头端（含电极）、导管管身和手柄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68</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磁性乳腺组织标记物（暂定）</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Magseed</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磁性标记物用于在开放式或经皮乳腺外科手术中，在影像学引导下对乳腺组织或淋巴结进行标记定位，可通过影像学方式或Sentimag磁性探测定位仪进行探测定位，为手术切除或活检及影像学随访提供提示。</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Endomagnetics Ltd</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SM18-1-07、SM18-1-12</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kern w:val="0"/>
                <w:sz w:val="18"/>
                <w:szCs w:val="18"/>
                <w:lang w:val="en-US" w:eastAsia="zh-CN" w:bidi="ar"/>
              </w:rPr>
              <w:t>10</w:t>
            </w:r>
            <w:r>
              <w:rPr>
                <w:rFonts w:hint="eastAsia" w:asciiTheme="minorEastAsia" w:hAnsiTheme="minorEastAsia" w:eastAsiaTheme="minorEastAsia" w:cstheme="minorEastAsia"/>
                <w:color w:val="000000"/>
                <w:kern w:val="0"/>
                <w:sz w:val="18"/>
                <w:szCs w:val="18"/>
                <w:highlight w:val="none"/>
                <w:lang w:val="en-US" w:eastAsia="zh-CN" w:bidi="ar-SA"/>
              </w:rPr>
              <w:t>支一盒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69</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磁性示踪剂（暂定）</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Magtrace</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agtrace是一种磁性示踪剂，与Sentimag磁性探测定位仪配合使用，在成年人群前哨淋巴结活检（SLNB）手术中用于手术切除前标记和定位癌症患者的淋巴结。Magtrace在成年人群中的使用不受癌症类型限制，也不受成年人群的年龄或种族限制。</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Endomagnetics Ltd</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MTVC10</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10支一盒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70</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磁性探测定位仪（暂定）</w:t>
            </w:r>
          </w:p>
        </w:tc>
        <w:tc>
          <w:tcPr>
            <w:tcW w:w="20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Sentimag</w:t>
            </w:r>
          </w:p>
        </w:tc>
        <w:tc>
          <w:tcPr>
            <w:tcW w:w="32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用于探测和定位注射进人体的磁性示踪剂或植入人体的磁性标记物的磁信号。</w:t>
            </w:r>
          </w:p>
        </w:tc>
        <w:tc>
          <w:tcPr>
            <w:tcW w:w="125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Endomagnetics Ltd</w:t>
            </w:r>
          </w:p>
        </w:tc>
        <w:tc>
          <w:tcPr>
            <w:tcW w:w="27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 xml:space="preserve">SMS02 </w:t>
            </w:r>
          </w:p>
        </w:tc>
        <w:tc>
          <w:tcPr>
            <w:tcW w:w="2723" w:type="dxa"/>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0" w:beforeAutospacing="0" w:after="0" w:afterAutospacing="0" w:line="300" w:lineRule="exact"/>
              <w:ind w:left="0" w:leftChars="0" w:right="0" w:rightChars="0" w:firstLine="0" w:firstLineChars="0"/>
              <w:jc w:val="left"/>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一套/箱（含SMB02主机、SPC02UK电源线、SMP02探头组件、SMH02 探头支架、SAB探头附件盒、SMC02探头测试体模、SMA脚踏开关）</w:t>
            </w:r>
          </w:p>
        </w:tc>
      </w:tr>
    </w:tbl>
    <w:p>
      <w:pPr>
        <w:pStyle w:val="2"/>
        <w:rPr>
          <w:rFonts w:hint="eastAsia" w:ascii="楷体" w:hAnsi="楷体" w:eastAsia="楷体" w:cs="楷体"/>
          <w:sz w:val="32"/>
          <w:szCs w:val="32"/>
        </w:rPr>
      </w:pPr>
      <w:r>
        <w:rPr>
          <w:rFonts w:hint="eastAsia" w:ascii="楷体" w:hAnsi="楷体" w:eastAsia="楷体" w:cs="楷体"/>
          <w:sz w:val="32"/>
          <w:szCs w:val="32"/>
          <w:lang w:val="en-US" w:eastAsia="zh-CN"/>
        </w:rPr>
        <w:t>注：目录内药品医疗器械的适应症/适用范围以产品使用说明书载明信息为准。</w:t>
      </w:r>
    </w:p>
    <w:p/>
    <w:sectPr>
      <w:pgSz w:w="16838" w:h="11906" w:orient="landscape"/>
      <w:pgMar w:top="1803" w:right="1440" w:bottom="1803" w:left="1440" w:header="851" w:footer="992" w:gutter="0"/>
      <w:paperSrc/>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ODA5YjU4MzNkMzg1MjIwYjQwMzY2MzQ3MTAyYzEifQ=="/>
  </w:docVars>
  <w:rsids>
    <w:rsidRoot w:val="057172AA"/>
    <w:rsid w:val="05717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省食品药品监督管理局</Company>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2026-02-02T06:35:00Z</dcterms:created>
  <dc:creator>沉默的肥羔羊</dc:creator>
  <cp:lastModifiedBy>沉默的肥羔羊</cp:lastModifiedBy>
  <dcterms:modified xsi:type="dcterms:W3CDTF">2026-02-02T06:36:02Z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6F2B0B9F424945E9B34C2DE1D1C4E03E</vt:lpwstr>
  </property>
</Properties>
</file>