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医疗器械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出口销售证明（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instrText xml:space="preserve"> = 2 \* ROMAN \* MERGEFORMAT </w:instrTex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II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生产范围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974"/>
        <w:gridCol w:w="1133"/>
        <w:gridCol w:w="366"/>
        <w:gridCol w:w="1221"/>
        <w:gridCol w:w="199"/>
        <w:gridCol w:w="140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拟出口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735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《分类目录》中有品名举例</w:t>
            </w:r>
          </w:p>
        </w:tc>
        <w:tc>
          <w:tcPr>
            <w:tcW w:w="210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子目录</w:t>
            </w:r>
          </w:p>
        </w:tc>
        <w:tc>
          <w:tcPr>
            <w:tcW w:w="158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一级产品类别</w:t>
            </w:r>
          </w:p>
        </w:tc>
        <w:tc>
          <w:tcPr>
            <w:tcW w:w="14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《分类目录》中无品名举例</w:t>
            </w:r>
          </w:p>
        </w:tc>
        <w:tc>
          <w:tcPr>
            <w:tcW w:w="6735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□拟出口产品已取得《医疗器械产品分类界定申请告知书》（附后）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分类编码：子目录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,一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级产品类别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35" w:type="dxa"/>
            <w:gridSpan w:val="7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□依据国家药监局分类界定文件（附后）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文件名称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vertAlign w:val="baseline"/>
                <w:lang w:val="en-US" w:eastAsia="zh-CN"/>
              </w:rPr>
              <w:t>，文号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产品所在序号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分类编码：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子目录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,一级产品类别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企业生产许可证/生产备案凭证载明生产范围</w:t>
            </w:r>
          </w:p>
        </w:tc>
        <w:tc>
          <w:tcPr>
            <w:tcW w:w="5761" w:type="dxa"/>
            <w:gridSpan w:val="6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gridSpan w:val="2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企业生产过相同一级产品类别的已注册/备案产品</w:t>
            </w:r>
          </w:p>
        </w:tc>
        <w:tc>
          <w:tcPr>
            <w:tcW w:w="1499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420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注册证/备案编号</w:t>
            </w:r>
          </w:p>
        </w:tc>
        <w:tc>
          <w:tcPr>
            <w:tcW w:w="144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gridSpan w:val="2"/>
            <w:vMerge w:val="continue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9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子目录</w:t>
            </w:r>
          </w:p>
        </w:tc>
        <w:tc>
          <w:tcPr>
            <w:tcW w:w="1420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0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"/>
                <w:w w:val="91"/>
                <w:kern w:val="0"/>
                <w:sz w:val="20"/>
                <w:szCs w:val="20"/>
                <w:highlight w:val="none"/>
                <w:fitText w:val="1100" w:id="1078659884"/>
                <w:vertAlign w:val="baseline"/>
                <w:lang w:val="en-US" w:eastAsia="zh-CN" w:bidi="ar-SA"/>
              </w:rPr>
              <w:t>一级产品类别</w:t>
            </w:r>
          </w:p>
        </w:tc>
        <w:tc>
          <w:tcPr>
            <w:tcW w:w="144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拟出口体外诊断试剂方法学</w:t>
            </w:r>
          </w:p>
        </w:tc>
        <w:tc>
          <w:tcPr>
            <w:tcW w:w="5761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企业生产过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相同方法学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已注册/备案产品</w:t>
            </w:r>
          </w:p>
        </w:tc>
        <w:tc>
          <w:tcPr>
            <w:tcW w:w="149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26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注册证/备案编号</w:t>
            </w:r>
          </w:p>
        </w:tc>
        <w:tc>
          <w:tcPr>
            <w:tcW w:w="426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经查询《医疗器械分类目录》/申请医疗器械产品分类界定/查询国家药监局分类界定文件，以上拟出口产品在中国境内按照医疗器械管理，与查询/界定产品一致,生产企业的生产范围覆盖拟出口产品所在子目录和一级产品类别，具备按照医疗器械生产质量管理规范要求生产的能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企业名称（加盖企业公章）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Theme="minorEastAsia" w:hAnsiTheme="minorEastAsia" w:eastAsiaTheme="minorEastAsia" w:cstheme="minorEastAsia"/>
          <w:color w:val="auto"/>
          <w:sz w:val="20"/>
          <w:szCs w:val="2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vertAlign w:val="baseline"/>
          <w:lang w:val="en-US" w:eastAsia="zh-CN"/>
        </w:rPr>
        <w:t>后附：《医疗器械产品分类界定申请告知书》或国家药监局分类界定文件，其中国家药监局分类界定文件中请标注出拟出口产品所在位置。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hint="eastAsia" w:eastAsia="仿宋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1103571C"/>
    <w:rsid w:val="110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2026-05-08T00:58:00Z</dcterms:created>
  <dc:creator>沉默的肥羔羊</dc:creator>
  <cp:lastModifiedBy>沉默的肥羔羊</cp:lastModifiedBy>
  <dcterms:modified xsi:type="dcterms:W3CDTF">2026-05-08T00:58:32Z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508C1DFE449542BAAD8409B57BCB360E</vt:lpwstr>
  </property>
</Properties>
</file>